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07D5F" w14:textId="77777777" w:rsidR="00017A8C" w:rsidRPr="00017A8C" w:rsidRDefault="00017A8C" w:rsidP="00017A8C">
      <w:pPr>
        <w:pStyle w:val="Style10"/>
        <w:jc w:val="center"/>
        <w:rPr>
          <w:rStyle w:val="CharStyle11"/>
          <w:b/>
          <w:bCs/>
          <w:sz w:val="20"/>
          <w:szCs w:val="20"/>
        </w:rPr>
      </w:pPr>
      <w:r w:rsidRPr="00017A8C">
        <w:rPr>
          <w:rStyle w:val="CharStyle11"/>
          <w:b/>
          <w:bCs/>
          <w:sz w:val="20"/>
          <w:szCs w:val="20"/>
        </w:rPr>
        <w:t>PASIŪLYMŲ EKONOMINIO NAUDINGUMO VERTINIMO TVARKA IR METODIKA</w:t>
      </w:r>
      <w:r w:rsidRPr="00017A8C">
        <w:rPr>
          <w:rStyle w:val="Puslapioinaosnuoroda"/>
          <w:b/>
          <w:bCs/>
          <w:sz w:val="20"/>
          <w:szCs w:val="20"/>
        </w:rPr>
        <w:footnoteReference w:id="1"/>
      </w:r>
    </w:p>
    <w:p w14:paraId="0A2693F6" w14:textId="77777777" w:rsidR="00017A8C" w:rsidRPr="00017A8C" w:rsidRDefault="00017A8C" w:rsidP="00017A8C">
      <w:pPr>
        <w:pStyle w:val="Default"/>
        <w:ind w:right="140"/>
        <w:rPr>
          <w:sz w:val="20"/>
          <w:szCs w:val="20"/>
        </w:rPr>
      </w:pPr>
    </w:p>
    <w:p w14:paraId="0506EDCE" w14:textId="77777777" w:rsidR="00017A8C" w:rsidRPr="00017A8C" w:rsidRDefault="00017A8C" w:rsidP="00017A8C">
      <w:pPr>
        <w:pStyle w:val="Style10"/>
        <w:numPr>
          <w:ilvl w:val="0"/>
          <w:numId w:val="1"/>
        </w:numPr>
        <w:spacing w:after="120" w:line="235" w:lineRule="auto"/>
        <w:ind w:left="426" w:right="140" w:hanging="284"/>
        <w:jc w:val="both"/>
        <w:rPr>
          <w:sz w:val="20"/>
          <w:szCs w:val="20"/>
        </w:rPr>
      </w:pPr>
      <w:r w:rsidRPr="00017A8C">
        <w:rPr>
          <w:sz w:val="20"/>
          <w:szCs w:val="20"/>
        </w:rPr>
        <w:t xml:space="preserve">Perkančioji organizacija vertins pasiūlymus ir pasirinks ekonomiškai naudingiausią pasiūlymą pagal kainos ir kokybės santykio vertinimo kriterijų. </w:t>
      </w:r>
    </w:p>
    <w:p w14:paraId="75DDBC78" w14:textId="77777777" w:rsidR="00017A8C" w:rsidRPr="00017A8C" w:rsidRDefault="00017A8C" w:rsidP="00017A8C">
      <w:pPr>
        <w:pStyle w:val="Style10"/>
        <w:numPr>
          <w:ilvl w:val="0"/>
          <w:numId w:val="1"/>
        </w:numPr>
        <w:spacing w:after="120" w:line="235" w:lineRule="auto"/>
        <w:ind w:left="426" w:right="140" w:hanging="284"/>
        <w:jc w:val="both"/>
        <w:rPr>
          <w:sz w:val="20"/>
          <w:szCs w:val="20"/>
        </w:rPr>
      </w:pPr>
      <w:r w:rsidRPr="00017A8C">
        <w:rPr>
          <w:sz w:val="20"/>
          <w:szCs w:val="20"/>
        </w:rPr>
        <w:t>Sutartis bus sudaroma su dalyviu, pateikusiu ekonomiškai naudingiausią pasiūlymą, išrinktą pagal nustatytus kriterijus ir taisykles, aprašytas šiame pirkimo sąlygų priede.</w:t>
      </w:r>
    </w:p>
    <w:p w14:paraId="5694301E" w14:textId="77777777" w:rsidR="00017A8C" w:rsidRPr="00017A8C" w:rsidRDefault="00017A8C" w:rsidP="00017A8C">
      <w:pPr>
        <w:pStyle w:val="Style10"/>
        <w:numPr>
          <w:ilvl w:val="0"/>
          <w:numId w:val="1"/>
        </w:numPr>
        <w:spacing w:after="120" w:line="235" w:lineRule="auto"/>
        <w:ind w:left="426" w:right="140" w:hanging="284"/>
        <w:jc w:val="both"/>
        <w:rPr>
          <w:sz w:val="20"/>
          <w:szCs w:val="20"/>
        </w:rPr>
      </w:pPr>
      <w:r w:rsidRPr="00017A8C">
        <w:rPr>
          <w:sz w:val="20"/>
          <w:szCs w:val="20"/>
        </w:rPr>
        <w:t>Šio Priedo 1 lentelėje yra pateikiami ekonomiškai naudingiausio pasiūlymo vertinimo kriterijai, kurie aprašomi ir detaliai pateikiami 2 lentelėje, nurodant šių kriterijų reikšmingumą bei vertinimo tvarką.</w:t>
      </w:r>
    </w:p>
    <w:p w14:paraId="0E06D7BA" w14:textId="77777777" w:rsidR="00017A8C" w:rsidRPr="00017A8C" w:rsidRDefault="00017A8C" w:rsidP="00017A8C">
      <w:pPr>
        <w:spacing w:line="235" w:lineRule="auto"/>
        <w:ind w:left="142"/>
        <w:jc w:val="both"/>
        <w:rPr>
          <w:rFonts w:ascii="Arial" w:hAnsi="Arial" w:cs="Arial"/>
        </w:rPr>
      </w:pPr>
      <w:r w:rsidRPr="00017A8C">
        <w:rPr>
          <w:rStyle w:val="CharStyle11"/>
          <w:color w:val="44546A" w:themeColor="text2"/>
          <w:sz w:val="20"/>
          <w:szCs w:val="20"/>
        </w:rPr>
        <w:t xml:space="preserve">1 lentelė. Pasiūlymų vertinimo kriterijai  </w:t>
      </w:r>
    </w:p>
    <w:tbl>
      <w:tblPr>
        <w:tblStyle w:val="Lentelstinklelis"/>
        <w:tblW w:w="9781" w:type="dxa"/>
        <w:tblInd w:w="137" w:type="dxa"/>
        <w:tblCellMar>
          <w:top w:w="57" w:type="dxa"/>
          <w:bottom w:w="57" w:type="dxa"/>
        </w:tblCellMar>
        <w:tblLook w:val="04A0" w:firstRow="1" w:lastRow="0" w:firstColumn="1" w:lastColumn="0" w:noHBand="0" w:noVBand="1"/>
      </w:tblPr>
      <w:tblGrid>
        <w:gridCol w:w="992"/>
        <w:gridCol w:w="6663"/>
        <w:gridCol w:w="2126"/>
      </w:tblGrid>
      <w:tr w:rsidR="00017A8C" w:rsidRPr="00017A8C" w14:paraId="2A6A7DCD" w14:textId="77777777" w:rsidTr="004858DE">
        <w:trPr>
          <w:trHeight w:val="264"/>
        </w:trPr>
        <w:tc>
          <w:tcPr>
            <w:tcW w:w="992" w:type="dxa"/>
            <w:shd w:val="clear" w:color="auto" w:fill="E7E6E6" w:themeFill="background2"/>
            <w:vAlign w:val="center"/>
          </w:tcPr>
          <w:p w14:paraId="378EB278" w14:textId="77777777" w:rsidR="00017A8C" w:rsidRPr="00017A8C" w:rsidRDefault="00017A8C" w:rsidP="004858DE">
            <w:pPr>
              <w:pStyle w:val="Style10"/>
              <w:tabs>
                <w:tab w:val="left" w:pos="946"/>
              </w:tabs>
              <w:spacing w:after="0" w:line="235" w:lineRule="auto"/>
              <w:jc w:val="center"/>
              <w:rPr>
                <w:b/>
                <w:bCs/>
                <w:sz w:val="20"/>
                <w:szCs w:val="20"/>
              </w:rPr>
            </w:pPr>
            <w:r w:rsidRPr="00017A8C">
              <w:rPr>
                <w:b/>
                <w:bCs/>
                <w:sz w:val="20"/>
                <w:szCs w:val="20"/>
              </w:rPr>
              <w:t>Eil. Nr.</w:t>
            </w:r>
          </w:p>
        </w:tc>
        <w:tc>
          <w:tcPr>
            <w:tcW w:w="6663" w:type="dxa"/>
            <w:shd w:val="clear" w:color="auto" w:fill="E7E6E6" w:themeFill="background2"/>
            <w:vAlign w:val="center"/>
          </w:tcPr>
          <w:p w14:paraId="78616C66" w14:textId="77777777" w:rsidR="00017A8C" w:rsidRPr="00017A8C" w:rsidRDefault="00017A8C" w:rsidP="004858DE">
            <w:pPr>
              <w:pStyle w:val="Style10"/>
              <w:tabs>
                <w:tab w:val="left" w:pos="946"/>
              </w:tabs>
              <w:spacing w:after="0" w:line="235" w:lineRule="auto"/>
              <w:jc w:val="center"/>
              <w:rPr>
                <w:rStyle w:val="CharStyle11"/>
                <w:b/>
                <w:bCs/>
                <w:sz w:val="20"/>
                <w:szCs w:val="20"/>
              </w:rPr>
            </w:pPr>
            <w:r w:rsidRPr="00017A8C">
              <w:rPr>
                <w:b/>
                <w:bCs/>
                <w:sz w:val="20"/>
                <w:szCs w:val="20"/>
              </w:rPr>
              <w:t>Vertinimo kriterijai</w:t>
            </w:r>
          </w:p>
        </w:tc>
        <w:tc>
          <w:tcPr>
            <w:tcW w:w="2126" w:type="dxa"/>
            <w:shd w:val="clear" w:color="auto" w:fill="E7E6E6" w:themeFill="background2"/>
            <w:vAlign w:val="center"/>
          </w:tcPr>
          <w:p w14:paraId="4C8877D8" w14:textId="77777777" w:rsidR="00017A8C" w:rsidRPr="00017A8C" w:rsidRDefault="00017A8C" w:rsidP="004858DE">
            <w:pPr>
              <w:pStyle w:val="Style10"/>
              <w:tabs>
                <w:tab w:val="left" w:pos="946"/>
              </w:tabs>
              <w:spacing w:after="0" w:line="235" w:lineRule="auto"/>
              <w:jc w:val="center"/>
              <w:rPr>
                <w:rStyle w:val="CharStyle11"/>
                <w:b/>
                <w:bCs/>
                <w:sz w:val="20"/>
                <w:szCs w:val="20"/>
              </w:rPr>
            </w:pPr>
            <w:r w:rsidRPr="00017A8C">
              <w:rPr>
                <w:b/>
                <w:bCs/>
                <w:sz w:val="20"/>
                <w:szCs w:val="20"/>
              </w:rPr>
              <w:t>Lyginamasis svoris</w:t>
            </w:r>
          </w:p>
        </w:tc>
      </w:tr>
      <w:tr w:rsidR="00017A8C" w:rsidRPr="00017A8C" w14:paraId="2EF702DB" w14:textId="77777777" w:rsidTr="004858DE">
        <w:trPr>
          <w:trHeight w:val="24"/>
        </w:trPr>
        <w:tc>
          <w:tcPr>
            <w:tcW w:w="992" w:type="dxa"/>
            <w:shd w:val="clear" w:color="auto" w:fill="auto"/>
          </w:tcPr>
          <w:p w14:paraId="5268DD44" w14:textId="77777777" w:rsidR="00017A8C" w:rsidRPr="00017A8C" w:rsidRDefault="00017A8C" w:rsidP="002252CA">
            <w:pPr>
              <w:pStyle w:val="Style10"/>
              <w:tabs>
                <w:tab w:val="left" w:pos="946"/>
              </w:tabs>
              <w:spacing w:before="40" w:after="40" w:line="240" w:lineRule="auto"/>
              <w:jc w:val="center"/>
              <w:rPr>
                <w:sz w:val="20"/>
                <w:szCs w:val="20"/>
                <w:lang w:val="en-US"/>
              </w:rPr>
            </w:pPr>
            <w:r w:rsidRPr="00017A8C">
              <w:rPr>
                <w:sz w:val="20"/>
                <w:szCs w:val="20"/>
                <w:lang w:val="en-US"/>
              </w:rPr>
              <w:t>1.</w:t>
            </w:r>
          </w:p>
        </w:tc>
        <w:tc>
          <w:tcPr>
            <w:tcW w:w="6663" w:type="dxa"/>
            <w:shd w:val="clear" w:color="auto" w:fill="auto"/>
          </w:tcPr>
          <w:p w14:paraId="1BFD5199" w14:textId="77777777" w:rsidR="00017A8C" w:rsidRPr="00017A8C" w:rsidRDefault="00017A8C" w:rsidP="002252CA">
            <w:pPr>
              <w:pStyle w:val="Style10"/>
              <w:tabs>
                <w:tab w:val="left" w:pos="946"/>
              </w:tabs>
              <w:spacing w:before="40" w:after="40" w:line="240" w:lineRule="auto"/>
              <w:rPr>
                <w:sz w:val="20"/>
                <w:szCs w:val="20"/>
              </w:rPr>
            </w:pPr>
            <w:r w:rsidRPr="00017A8C">
              <w:rPr>
                <w:b/>
                <w:bCs/>
                <w:sz w:val="20"/>
                <w:szCs w:val="20"/>
              </w:rPr>
              <w:t>I. kriterijus</w:t>
            </w:r>
            <w:r w:rsidRPr="00017A8C">
              <w:rPr>
                <w:sz w:val="20"/>
                <w:szCs w:val="20"/>
              </w:rPr>
              <w:t xml:space="preserve"> – Kaina (A)</w:t>
            </w:r>
          </w:p>
        </w:tc>
        <w:tc>
          <w:tcPr>
            <w:tcW w:w="2126" w:type="dxa"/>
            <w:shd w:val="clear" w:color="auto" w:fill="auto"/>
          </w:tcPr>
          <w:p w14:paraId="60301087" w14:textId="77777777" w:rsidR="00017A8C" w:rsidRPr="00017A8C" w:rsidRDefault="00017A8C" w:rsidP="002252CA">
            <w:pPr>
              <w:spacing w:before="40" w:after="40" w:line="240" w:lineRule="auto"/>
              <w:jc w:val="center"/>
              <w:rPr>
                <w:rFonts w:ascii="Arial" w:hAnsi="Arial" w:cs="Arial"/>
              </w:rPr>
            </w:pPr>
            <w:r w:rsidRPr="00017A8C">
              <w:rPr>
                <w:rFonts w:ascii="Arial" w:hAnsi="Arial" w:cs="Arial"/>
              </w:rPr>
              <w:t>X=60</w:t>
            </w:r>
          </w:p>
        </w:tc>
      </w:tr>
      <w:tr w:rsidR="00017A8C" w:rsidRPr="00017A8C" w14:paraId="794C9095" w14:textId="77777777" w:rsidTr="004858DE">
        <w:trPr>
          <w:trHeight w:val="189"/>
        </w:trPr>
        <w:tc>
          <w:tcPr>
            <w:tcW w:w="9781" w:type="dxa"/>
            <w:gridSpan w:val="3"/>
            <w:shd w:val="clear" w:color="auto" w:fill="auto"/>
          </w:tcPr>
          <w:p w14:paraId="5535500B" w14:textId="77777777" w:rsidR="00017A8C" w:rsidRPr="00017A8C" w:rsidRDefault="00017A8C" w:rsidP="002252CA">
            <w:pPr>
              <w:spacing w:before="40" w:after="40" w:line="240" w:lineRule="auto"/>
              <w:jc w:val="both"/>
              <w:rPr>
                <w:rFonts w:ascii="Arial" w:hAnsi="Arial" w:cs="Arial"/>
              </w:rPr>
            </w:pPr>
            <w:r w:rsidRPr="00017A8C">
              <w:rPr>
                <w:rFonts w:ascii="Arial" w:hAnsi="Arial" w:cs="Arial"/>
              </w:rPr>
              <w:t>Kokybės kriterijai (T)</w:t>
            </w:r>
          </w:p>
        </w:tc>
      </w:tr>
      <w:tr w:rsidR="00017A8C" w:rsidRPr="00017A8C" w14:paraId="2DBD401A" w14:textId="77777777" w:rsidTr="004858DE">
        <w:trPr>
          <w:trHeight w:val="24"/>
        </w:trPr>
        <w:tc>
          <w:tcPr>
            <w:tcW w:w="992" w:type="dxa"/>
            <w:shd w:val="clear" w:color="auto" w:fill="auto"/>
            <w:vAlign w:val="center"/>
          </w:tcPr>
          <w:p w14:paraId="09539520" w14:textId="77777777" w:rsidR="00017A8C" w:rsidRPr="00017A8C" w:rsidRDefault="00017A8C" w:rsidP="002252CA">
            <w:pPr>
              <w:pStyle w:val="Style10"/>
              <w:tabs>
                <w:tab w:val="left" w:pos="946"/>
              </w:tabs>
              <w:spacing w:before="40" w:after="40" w:line="240" w:lineRule="auto"/>
              <w:jc w:val="center"/>
              <w:rPr>
                <w:sz w:val="20"/>
                <w:szCs w:val="20"/>
              </w:rPr>
            </w:pPr>
            <w:r w:rsidRPr="00017A8C">
              <w:rPr>
                <w:sz w:val="20"/>
                <w:szCs w:val="20"/>
              </w:rPr>
              <w:t>2.</w:t>
            </w:r>
          </w:p>
        </w:tc>
        <w:tc>
          <w:tcPr>
            <w:tcW w:w="6663" w:type="dxa"/>
            <w:shd w:val="clear" w:color="auto" w:fill="auto"/>
            <w:vAlign w:val="center"/>
          </w:tcPr>
          <w:p w14:paraId="668C9CCD" w14:textId="77777777" w:rsidR="00017A8C" w:rsidRPr="00017A8C" w:rsidRDefault="00017A8C" w:rsidP="002252CA">
            <w:pPr>
              <w:pStyle w:val="Sraopastraipa"/>
              <w:tabs>
                <w:tab w:val="left" w:pos="34"/>
                <w:tab w:val="left" w:pos="171"/>
              </w:tabs>
              <w:spacing w:before="40" w:after="40" w:line="240" w:lineRule="auto"/>
              <w:ind w:left="34"/>
              <w:jc w:val="both"/>
              <w:rPr>
                <w:rFonts w:ascii="Arial" w:hAnsi="Arial" w:cs="Arial"/>
              </w:rPr>
            </w:pPr>
            <w:r w:rsidRPr="00017A8C">
              <w:rPr>
                <w:rFonts w:ascii="Arial" w:hAnsi="Arial" w:cs="Arial"/>
                <w:b/>
                <w:bCs/>
              </w:rPr>
              <w:t xml:space="preserve">II. kriterijus </w:t>
            </w:r>
            <w:r w:rsidRPr="00017A8C">
              <w:rPr>
                <w:rFonts w:ascii="Arial" w:hAnsi="Arial" w:cs="Arial"/>
              </w:rPr>
              <w:t xml:space="preserve">–  </w:t>
            </w:r>
            <w:r w:rsidRPr="00017A8C">
              <w:rPr>
                <w:rFonts w:ascii="Arial" w:hAnsi="Arial" w:cs="Arial"/>
                <w:bCs/>
              </w:rPr>
              <w:t>Tiekėjo siūlomų s</w:t>
            </w:r>
            <w:r w:rsidRPr="00017A8C">
              <w:rPr>
                <w:rFonts w:ascii="Arial" w:eastAsia="Calibri" w:hAnsi="Arial" w:cs="Arial"/>
                <w:bCs/>
                <w:lang w:eastAsia="lt-LT"/>
              </w:rPr>
              <w:t xml:space="preserve">pecialistų </w:t>
            </w:r>
            <w:r w:rsidRPr="00017A8C">
              <w:rPr>
                <w:rFonts w:ascii="Arial" w:hAnsi="Arial" w:cs="Arial"/>
                <w:bCs/>
              </w:rPr>
              <w:t>patirtis</w:t>
            </w:r>
            <w:r w:rsidRPr="00017A8C">
              <w:rPr>
                <w:rFonts w:ascii="Arial" w:eastAsia="Calibri" w:hAnsi="Arial" w:cs="Arial"/>
                <w:bCs/>
                <w:lang w:eastAsia="lt-LT"/>
              </w:rPr>
              <w:t xml:space="preserve"> </w:t>
            </w:r>
            <w:r w:rsidRPr="00017A8C">
              <w:rPr>
                <w:rFonts w:ascii="Arial" w:hAnsi="Arial" w:cs="Arial"/>
                <w:bCs/>
              </w:rPr>
              <w:t>(B)</w:t>
            </w:r>
            <w:r w:rsidRPr="00017A8C">
              <w:rPr>
                <w:rFonts w:ascii="Arial" w:hAnsi="Arial" w:cs="Arial"/>
              </w:rPr>
              <w:t xml:space="preserve"> </w:t>
            </w:r>
          </w:p>
        </w:tc>
        <w:tc>
          <w:tcPr>
            <w:tcW w:w="2126" w:type="dxa"/>
            <w:shd w:val="clear" w:color="auto" w:fill="auto"/>
            <w:vAlign w:val="center"/>
          </w:tcPr>
          <w:p w14:paraId="3B685CCF" w14:textId="77777777" w:rsidR="00017A8C" w:rsidRPr="00017A8C" w:rsidRDefault="00017A8C" w:rsidP="002252CA">
            <w:pPr>
              <w:spacing w:before="40" w:after="40" w:line="240" w:lineRule="auto"/>
              <w:jc w:val="center"/>
              <w:rPr>
                <w:rFonts w:ascii="Arial" w:hAnsi="Arial" w:cs="Arial"/>
              </w:rPr>
            </w:pPr>
            <w:r w:rsidRPr="00017A8C">
              <w:rPr>
                <w:rFonts w:ascii="Arial" w:hAnsi="Arial" w:cs="Arial"/>
                <w:lang w:val="en-US"/>
              </w:rPr>
              <w:t>Y=20</w:t>
            </w:r>
          </w:p>
        </w:tc>
      </w:tr>
      <w:tr w:rsidR="00017A8C" w:rsidRPr="00017A8C" w14:paraId="2F94C3FD" w14:textId="77777777" w:rsidTr="004858DE">
        <w:trPr>
          <w:trHeight w:val="24"/>
        </w:trPr>
        <w:tc>
          <w:tcPr>
            <w:tcW w:w="992" w:type="dxa"/>
            <w:shd w:val="clear" w:color="auto" w:fill="auto"/>
            <w:vAlign w:val="center"/>
          </w:tcPr>
          <w:p w14:paraId="5050E330" w14:textId="77777777" w:rsidR="00017A8C" w:rsidRPr="00017A8C" w:rsidRDefault="00017A8C" w:rsidP="002252CA">
            <w:pPr>
              <w:pStyle w:val="Style10"/>
              <w:tabs>
                <w:tab w:val="left" w:pos="946"/>
              </w:tabs>
              <w:spacing w:before="40" w:after="40" w:line="240" w:lineRule="auto"/>
              <w:jc w:val="center"/>
              <w:rPr>
                <w:sz w:val="20"/>
                <w:szCs w:val="20"/>
                <w:lang w:val="en-US"/>
              </w:rPr>
            </w:pPr>
            <w:r w:rsidRPr="00017A8C">
              <w:rPr>
                <w:sz w:val="20"/>
                <w:szCs w:val="20"/>
                <w:lang w:val="en-US"/>
              </w:rPr>
              <w:t>3.</w:t>
            </w:r>
          </w:p>
        </w:tc>
        <w:tc>
          <w:tcPr>
            <w:tcW w:w="6663" w:type="dxa"/>
            <w:shd w:val="clear" w:color="auto" w:fill="auto"/>
            <w:vAlign w:val="center"/>
          </w:tcPr>
          <w:p w14:paraId="4A2875B0" w14:textId="77777777" w:rsidR="00017A8C" w:rsidRPr="00017A8C" w:rsidRDefault="00017A8C" w:rsidP="002252CA">
            <w:pPr>
              <w:pStyle w:val="Sraopastraipa"/>
              <w:tabs>
                <w:tab w:val="left" w:pos="34"/>
                <w:tab w:val="left" w:pos="171"/>
              </w:tabs>
              <w:spacing w:before="40" w:after="40" w:line="240" w:lineRule="auto"/>
              <w:ind w:left="34"/>
              <w:jc w:val="both"/>
              <w:rPr>
                <w:rFonts w:ascii="Arial" w:hAnsi="Arial" w:cs="Arial"/>
                <w:b/>
                <w:bCs/>
              </w:rPr>
            </w:pPr>
            <w:bookmarkStart w:id="0" w:name="OLE_LINK1"/>
            <w:r w:rsidRPr="00017A8C">
              <w:rPr>
                <w:rFonts w:ascii="Arial" w:hAnsi="Arial" w:cs="Arial"/>
                <w:b/>
                <w:bCs/>
              </w:rPr>
              <w:t xml:space="preserve">III. kriterijus </w:t>
            </w:r>
            <w:r w:rsidRPr="00017A8C">
              <w:rPr>
                <w:rFonts w:ascii="Arial" w:hAnsi="Arial" w:cs="Arial"/>
              </w:rPr>
              <w:t>–</w:t>
            </w:r>
            <w:r w:rsidRPr="00017A8C">
              <w:rPr>
                <w:rFonts w:ascii="Arial" w:hAnsi="Arial" w:cs="Arial"/>
                <w:b/>
                <w:bCs/>
              </w:rPr>
              <w:t xml:space="preserve"> </w:t>
            </w:r>
            <w:r w:rsidRPr="00017A8C">
              <w:rPr>
                <w:rFonts w:ascii="Arial" w:eastAsia="Times New Roman" w:hAnsi="Arial" w:cs="Arial"/>
                <w:color w:val="000000" w:themeColor="text1"/>
                <w:lang w:eastAsia="lt-LT"/>
              </w:rPr>
              <w:t xml:space="preserve">Statinio statybos techninės priežiūros </w:t>
            </w:r>
            <w:r w:rsidRPr="00017A8C">
              <w:rPr>
                <w:rFonts w:ascii="Arial" w:hAnsi="Arial" w:cs="Arial"/>
              </w:rPr>
              <w:t>vadovo stažas (C)</w:t>
            </w:r>
            <w:bookmarkEnd w:id="0"/>
          </w:p>
        </w:tc>
        <w:tc>
          <w:tcPr>
            <w:tcW w:w="2126" w:type="dxa"/>
            <w:shd w:val="clear" w:color="auto" w:fill="auto"/>
            <w:vAlign w:val="center"/>
          </w:tcPr>
          <w:p w14:paraId="0D37C532" w14:textId="77777777" w:rsidR="00017A8C" w:rsidRPr="00017A8C" w:rsidRDefault="00017A8C" w:rsidP="002252CA">
            <w:pPr>
              <w:spacing w:before="40" w:after="40" w:line="240" w:lineRule="auto"/>
              <w:jc w:val="center"/>
              <w:rPr>
                <w:rFonts w:ascii="Arial" w:hAnsi="Arial" w:cs="Arial"/>
                <w:lang w:val="pl-PL"/>
              </w:rPr>
            </w:pPr>
            <w:r w:rsidRPr="00017A8C">
              <w:rPr>
                <w:rFonts w:ascii="Arial" w:hAnsi="Arial" w:cs="Arial"/>
                <w:lang w:val="pl-PL"/>
              </w:rPr>
              <w:t>K</w:t>
            </w:r>
            <w:r w:rsidRPr="00017A8C">
              <w:rPr>
                <w:rFonts w:ascii="Arial" w:hAnsi="Arial" w:cs="Arial"/>
                <w:lang w:val="en-US"/>
              </w:rPr>
              <w:t>=10</w:t>
            </w:r>
          </w:p>
        </w:tc>
      </w:tr>
      <w:tr w:rsidR="00017A8C" w:rsidRPr="00017A8C" w14:paraId="50E9371A" w14:textId="77777777" w:rsidTr="004858DE">
        <w:trPr>
          <w:trHeight w:val="24"/>
        </w:trPr>
        <w:tc>
          <w:tcPr>
            <w:tcW w:w="992" w:type="dxa"/>
            <w:shd w:val="clear" w:color="auto" w:fill="auto"/>
            <w:vAlign w:val="center"/>
          </w:tcPr>
          <w:p w14:paraId="792F9CEB" w14:textId="77777777" w:rsidR="00017A8C" w:rsidRPr="00017A8C" w:rsidRDefault="00017A8C" w:rsidP="002252CA">
            <w:pPr>
              <w:pStyle w:val="Style10"/>
              <w:tabs>
                <w:tab w:val="left" w:pos="946"/>
              </w:tabs>
              <w:spacing w:before="40" w:after="40" w:line="240" w:lineRule="auto"/>
              <w:jc w:val="center"/>
              <w:rPr>
                <w:sz w:val="20"/>
                <w:szCs w:val="20"/>
              </w:rPr>
            </w:pPr>
            <w:r w:rsidRPr="00017A8C">
              <w:rPr>
                <w:sz w:val="20"/>
                <w:szCs w:val="20"/>
              </w:rPr>
              <w:t>4.</w:t>
            </w:r>
          </w:p>
        </w:tc>
        <w:tc>
          <w:tcPr>
            <w:tcW w:w="6663" w:type="dxa"/>
            <w:shd w:val="clear" w:color="auto" w:fill="auto"/>
            <w:vAlign w:val="center"/>
          </w:tcPr>
          <w:p w14:paraId="32A3E5AC" w14:textId="77777777" w:rsidR="00017A8C" w:rsidRPr="00017A8C" w:rsidRDefault="00017A8C" w:rsidP="002252CA">
            <w:pPr>
              <w:pStyle w:val="Sraopastraipa"/>
              <w:tabs>
                <w:tab w:val="left" w:pos="34"/>
                <w:tab w:val="left" w:pos="171"/>
              </w:tabs>
              <w:spacing w:before="40" w:after="40" w:line="240" w:lineRule="auto"/>
              <w:ind w:left="34"/>
              <w:jc w:val="both"/>
              <w:rPr>
                <w:rFonts w:ascii="Arial" w:hAnsi="Arial" w:cs="Arial"/>
                <w:b/>
                <w:bCs/>
              </w:rPr>
            </w:pPr>
            <w:r w:rsidRPr="00017A8C">
              <w:rPr>
                <w:rFonts w:ascii="Arial" w:hAnsi="Arial" w:cs="Arial"/>
                <w:b/>
                <w:bCs/>
              </w:rPr>
              <w:t xml:space="preserve">IV. kriterijus </w:t>
            </w:r>
            <w:r w:rsidRPr="00017A8C">
              <w:rPr>
                <w:rFonts w:ascii="Arial" w:hAnsi="Arial" w:cs="Arial"/>
              </w:rPr>
              <w:t xml:space="preserve">– </w:t>
            </w:r>
            <w:r w:rsidRPr="00017A8C">
              <w:rPr>
                <w:rFonts w:ascii="Arial" w:hAnsi="Arial" w:cs="Arial"/>
                <w:lang w:eastAsia="lt-LT"/>
              </w:rPr>
              <w:t xml:space="preserve">Atvykimo į statybvietę </w:t>
            </w:r>
            <w:bookmarkStart w:id="1" w:name="_Hlk150716070"/>
            <w:r w:rsidRPr="00017A8C">
              <w:rPr>
                <w:rFonts w:ascii="Arial" w:hAnsi="Arial" w:cs="Arial"/>
                <w:lang w:eastAsia="lt-LT"/>
              </w:rPr>
              <w:t xml:space="preserve">periodiškumas </w:t>
            </w:r>
            <w:bookmarkEnd w:id="1"/>
            <w:r w:rsidRPr="00017A8C">
              <w:rPr>
                <w:rFonts w:ascii="Arial" w:hAnsi="Arial" w:cs="Arial"/>
                <w:lang w:eastAsia="lt-LT"/>
              </w:rPr>
              <w:t>(D)</w:t>
            </w:r>
          </w:p>
        </w:tc>
        <w:tc>
          <w:tcPr>
            <w:tcW w:w="2126" w:type="dxa"/>
            <w:shd w:val="clear" w:color="auto" w:fill="auto"/>
            <w:vAlign w:val="center"/>
          </w:tcPr>
          <w:p w14:paraId="54AECC87" w14:textId="77777777" w:rsidR="00017A8C" w:rsidRPr="00017A8C" w:rsidRDefault="00017A8C" w:rsidP="002252CA">
            <w:pPr>
              <w:spacing w:before="40" w:after="40" w:line="240" w:lineRule="auto"/>
              <w:jc w:val="center"/>
              <w:rPr>
                <w:rFonts w:ascii="Arial" w:hAnsi="Arial" w:cs="Arial"/>
                <w:lang w:val="en-US"/>
              </w:rPr>
            </w:pPr>
            <w:r w:rsidRPr="00017A8C">
              <w:rPr>
                <w:rFonts w:ascii="Arial" w:hAnsi="Arial" w:cs="Arial"/>
                <w:lang w:val="en-US"/>
              </w:rPr>
              <w:t>L=5</w:t>
            </w:r>
          </w:p>
        </w:tc>
      </w:tr>
      <w:tr w:rsidR="00017A8C" w:rsidRPr="00017A8C" w14:paraId="64C5F8D5" w14:textId="77777777" w:rsidTr="004858DE">
        <w:trPr>
          <w:trHeight w:val="24"/>
        </w:trPr>
        <w:tc>
          <w:tcPr>
            <w:tcW w:w="992" w:type="dxa"/>
            <w:shd w:val="clear" w:color="auto" w:fill="auto"/>
            <w:vAlign w:val="center"/>
          </w:tcPr>
          <w:p w14:paraId="1DF3B50B" w14:textId="77777777" w:rsidR="00017A8C" w:rsidRPr="00017A8C" w:rsidRDefault="00017A8C" w:rsidP="002252CA">
            <w:pPr>
              <w:pStyle w:val="Style10"/>
              <w:tabs>
                <w:tab w:val="left" w:pos="946"/>
              </w:tabs>
              <w:spacing w:before="40" w:after="40" w:line="240" w:lineRule="auto"/>
              <w:jc w:val="center"/>
              <w:rPr>
                <w:sz w:val="20"/>
                <w:szCs w:val="20"/>
              </w:rPr>
            </w:pPr>
            <w:r w:rsidRPr="00017A8C">
              <w:rPr>
                <w:sz w:val="20"/>
                <w:szCs w:val="20"/>
              </w:rPr>
              <w:t>5.</w:t>
            </w:r>
          </w:p>
        </w:tc>
        <w:tc>
          <w:tcPr>
            <w:tcW w:w="6663" w:type="dxa"/>
            <w:shd w:val="clear" w:color="auto" w:fill="auto"/>
            <w:vAlign w:val="center"/>
          </w:tcPr>
          <w:p w14:paraId="29751D3F" w14:textId="77777777" w:rsidR="00017A8C" w:rsidRPr="00017A8C" w:rsidRDefault="00017A8C" w:rsidP="002252CA">
            <w:pPr>
              <w:pStyle w:val="Sraopastraipa"/>
              <w:tabs>
                <w:tab w:val="left" w:pos="34"/>
                <w:tab w:val="left" w:pos="171"/>
              </w:tabs>
              <w:spacing w:before="40" w:after="40" w:line="240" w:lineRule="auto"/>
              <w:ind w:left="34"/>
              <w:jc w:val="both"/>
              <w:rPr>
                <w:rFonts w:ascii="Arial" w:hAnsi="Arial" w:cs="Arial"/>
                <w:lang w:eastAsia="lt-LT"/>
              </w:rPr>
            </w:pPr>
            <w:r w:rsidRPr="00017A8C">
              <w:rPr>
                <w:rFonts w:ascii="Arial" w:hAnsi="Arial" w:cs="Arial"/>
                <w:b/>
                <w:bCs/>
              </w:rPr>
              <w:t xml:space="preserve">V. kriterijus </w:t>
            </w:r>
            <w:r w:rsidRPr="00017A8C">
              <w:rPr>
                <w:rFonts w:ascii="Arial" w:hAnsi="Arial" w:cs="Arial"/>
              </w:rPr>
              <w:t xml:space="preserve">– </w:t>
            </w:r>
            <w:r w:rsidRPr="00017A8C">
              <w:rPr>
                <w:rFonts w:ascii="Arial" w:hAnsi="Arial" w:cs="Arial"/>
                <w:lang w:eastAsia="lt-LT"/>
              </w:rPr>
              <w:t>Aplinkos apsaugos priemonių taikymas (E)</w:t>
            </w:r>
          </w:p>
        </w:tc>
        <w:tc>
          <w:tcPr>
            <w:tcW w:w="2126" w:type="dxa"/>
            <w:shd w:val="clear" w:color="auto" w:fill="auto"/>
            <w:vAlign w:val="center"/>
          </w:tcPr>
          <w:p w14:paraId="0CEFC0D9" w14:textId="77777777" w:rsidR="00017A8C" w:rsidRPr="00017A8C" w:rsidRDefault="00017A8C" w:rsidP="002252CA">
            <w:pPr>
              <w:spacing w:before="40" w:after="40" w:line="240" w:lineRule="auto"/>
              <w:jc w:val="center"/>
              <w:rPr>
                <w:rFonts w:ascii="Arial" w:hAnsi="Arial" w:cs="Arial"/>
                <w:lang w:val="en-US"/>
              </w:rPr>
            </w:pPr>
            <w:r w:rsidRPr="00017A8C">
              <w:rPr>
                <w:rFonts w:ascii="Arial" w:hAnsi="Arial" w:cs="Arial"/>
                <w:lang w:val="en-US"/>
              </w:rPr>
              <w:t>M=5</w:t>
            </w:r>
          </w:p>
        </w:tc>
      </w:tr>
    </w:tbl>
    <w:p w14:paraId="19E7DF78" w14:textId="77777777" w:rsidR="00017A8C" w:rsidRPr="002252CA" w:rsidRDefault="00017A8C" w:rsidP="00017A8C">
      <w:pPr>
        <w:spacing w:line="235" w:lineRule="auto"/>
        <w:ind w:left="142"/>
        <w:jc w:val="both"/>
        <w:rPr>
          <w:rStyle w:val="CharStyle11"/>
          <w:color w:val="44546A" w:themeColor="text2"/>
          <w:sz w:val="10"/>
          <w:szCs w:val="10"/>
        </w:rPr>
      </w:pPr>
    </w:p>
    <w:p w14:paraId="6F74BB22" w14:textId="77777777" w:rsidR="00017A8C" w:rsidRPr="00017A8C" w:rsidRDefault="00017A8C" w:rsidP="00017A8C">
      <w:pPr>
        <w:spacing w:line="235" w:lineRule="auto"/>
        <w:ind w:left="142"/>
        <w:jc w:val="both"/>
        <w:rPr>
          <w:rStyle w:val="CharStyle11"/>
          <w:color w:val="44546A" w:themeColor="text2"/>
          <w:sz w:val="20"/>
          <w:szCs w:val="20"/>
        </w:rPr>
      </w:pPr>
      <w:r w:rsidRPr="00017A8C">
        <w:rPr>
          <w:rStyle w:val="CharStyle11"/>
          <w:color w:val="44546A" w:themeColor="text2"/>
          <w:sz w:val="20"/>
          <w:szCs w:val="20"/>
        </w:rPr>
        <w:t>2 lentelė. Pasiūlymų vertinimo kriterijai ir jų reikšmingumas ir vertinimo tvarka</w:t>
      </w:r>
    </w:p>
    <w:tbl>
      <w:tblPr>
        <w:tblStyle w:val="Lentelstinklelis"/>
        <w:tblW w:w="9781" w:type="dxa"/>
        <w:tblInd w:w="137" w:type="dxa"/>
        <w:tblLayout w:type="fixed"/>
        <w:tblLook w:val="04A0" w:firstRow="1" w:lastRow="0" w:firstColumn="1" w:lastColumn="0" w:noHBand="0" w:noVBand="1"/>
      </w:tblPr>
      <w:tblGrid>
        <w:gridCol w:w="567"/>
        <w:gridCol w:w="1559"/>
        <w:gridCol w:w="1985"/>
        <w:gridCol w:w="5670"/>
      </w:tblGrid>
      <w:tr w:rsidR="00017A8C" w:rsidRPr="00017A8C" w14:paraId="034E6172" w14:textId="77777777" w:rsidTr="002252CA">
        <w:trPr>
          <w:trHeight w:val="1298"/>
        </w:trPr>
        <w:tc>
          <w:tcPr>
            <w:tcW w:w="567" w:type="dxa"/>
            <w:shd w:val="clear" w:color="auto" w:fill="BFBFBF" w:themeFill="background1" w:themeFillShade="BF"/>
            <w:vAlign w:val="center"/>
          </w:tcPr>
          <w:p w14:paraId="6C3BFE8F" w14:textId="77777777" w:rsidR="00017A8C" w:rsidRPr="00017A8C" w:rsidRDefault="00017A8C" w:rsidP="004858DE">
            <w:pPr>
              <w:pStyle w:val="Style10"/>
              <w:tabs>
                <w:tab w:val="left" w:pos="946"/>
              </w:tabs>
              <w:spacing w:after="0" w:line="240" w:lineRule="auto"/>
              <w:jc w:val="center"/>
              <w:rPr>
                <w:b/>
                <w:bCs/>
                <w:sz w:val="20"/>
                <w:szCs w:val="20"/>
              </w:rPr>
            </w:pPr>
            <w:r w:rsidRPr="00017A8C">
              <w:rPr>
                <w:b/>
                <w:bCs/>
                <w:sz w:val="20"/>
                <w:szCs w:val="20"/>
              </w:rPr>
              <w:t>Eil. Nr.</w:t>
            </w:r>
          </w:p>
        </w:tc>
        <w:tc>
          <w:tcPr>
            <w:tcW w:w="1559" w:type="dxa"/>
            <w:shd w:val="clear" w:color="auto" w:fill="BFBFBF" w:themeFill="background1" w:themeFillShade="BF"/>
            <w:vAlign w:val="center"/>
          </w:tcPr>
          <w:p w14:paraId="54A1B3DA" w14:textId="77777777" w:rsidR="00017A8C" w:rsidRPr="00017A8C" w:rsidRDefault="00017A8C" w:rsidP="004858DE">
            <w:pPr>
              <w:tabs>
                <w:tab w:val="left" w:pos="0"/>
              </w:tabs>
              <w:contextualSpacing/>
              <w:jc w:val="center"/>
              <w:rPr>
                <w:rFonts w:ascii="Arial" w:hAnsi="Arial" w:cs="Arial"/>
                <w:b/>
                <w:bCs/>
              </w:rPr>
            </w:pPr>
            <w:r w:rsidRPr="00017A8C">
              <w:rPr>
                <w:rFonts w:ascii="Arial" w:hAnsi="Arial" w:cs="Arial"/>
                <w:b/>
                <w:bCs/>
              </w:rPr>
              <w:t>Vertinimo kriterijai, kriterijaus žymuo formulėje</w:t>
            </w:r>
          </w:p>
        </w:tc>
        <w:tc>
          <w:tcPr>
            <w:tcW w:w="1985" w:type="dxa"/>
            <w:shd w:val="clear" w:color="auto" w:fill="BFBFBF" w:themeFill="background1" w:themeFillShade="BF"/>
            <w:vAlign w:val="center"/>
          </w:tcPr>
          <w:p w14:paraId="5A7D8E6E" w14:textId="77777777" w:rsidR="00017A8C" w:rsidRPr="00017A8C" w:rsidRDefault="00017A8C" w:rsidP="004858DE">
            <w:pPr>
              <w:tabs>
                <w:tab w:val="left" w:pos="0"/>
              </w:tabs>
              <w:contextualSpacing/>
              <w:jc w:val="center"/>
              <w:rPr>
                <w:rFonts w:ascii="Arial" w:hAnsi="Arial" w:cs="Arial"/>
                <w:b/>
                <w:bCs/>
              </w:rPr>
            </w:pPr>
            <w:r w:rsidRPr="00017A8C">
              <w:rPr>
                <w:rFonts w:ascii="Arial" w:hAnsi="Arial" w:cs="Arial"/>
                <w:b/>
                <w:bCs/>
              </w:rPr>
              <w:t>Skaičiavimo formulė</w:t>
            </w:r>
          </w:p>
        </w:tc>
        <w:tc>
          <w:tcPr>
            <w:tcW w:w="5670" w:type="dxa"/>
            <w:shd w:val="clear" w:color="auto" w:fill="BFBFBF" w:themeFill="background1" w:themeFillShade="BF"/>
            <w:vAlign w:val="center"/>
          </w:tcPr>
          <w:p w14:paraId="1DCE02CE" w14:textId="77777777" w:rsidR="00017A8C" w:rsidRPr="00017A8C" w:rsidRDefault="00017A8C" w:rsidP="004858DE">
            <w:pPr>
              <w:contextualSpacing/>
              <w:jc w:val="center"/>
              <w:rPr>
                <w:rFonts w:ascii="Arial" w:hAnsi="Arial" w:cs="Arial"/>
                <w:b/>
                <w:bCs/>
              </w:rPr>
            </w:pPr>
            <w:r w:rsidRPr="00017A8C">
              <w:rPr>
                <w:rFonts w:ascii="Arial" w:hAnsi="Arial" w:cs="Arial"/>
                <w:b/>
                <w:bCs/>
              </w:rPr>
              <w:t>Žymens reikšmė</w:t>
            </w:r>
          </w:p>
        </w:tc>
      </w:tr>
      <w:tr w:rsidR="00017A8C" w:rsidRPr="00017A8C" w14:paraId="7AD6CFBB" w14:textId="77777777" w:rsidTr="002252CA">
        <w:trPr>
          <w:trHeight w:val="1811"/>
        </w:trPr>
        <w:tc>
          <w:tcPr>
            <w:tcW w:w="567" w:type="dxa"/>
            <w:shd w:val="clear" w:color="auto" w:fill="auto"/>
            <w:vAlign w:val="center"/>
          </w:tcPr>
          <w:p w14:paraId="70FD0643" w14:textId="77777777" w:rsidR="00017A8C" w:rsidRPr="00017A8C" w:rsidRDefault="00017A8C" w:rsidP="004858DE">
            <w:pPr>
              <w:tabs>
                <w:tab w:val="left" w:pos="0"/>
              </w:tabs>
              <w:contextualSpacing/>
              <w:rPr>
                <w:rFonts w:ascii="Arial" w:hAnsi="Arial" w:cs="Arial"/>
              </w:rPr>
            </w:pPr>
            <w:r w:rsidRPr="00017A8C">
              <w:rPr>
                <w:rFonts w:ascii="Arial" w:hAnsi="Arial" w:cs="Arial"/>
              </w:rPr>
              <w:t>1.</w:t>
            </w:r>
          </w:p>
        </w:tc>
        <w:tc>
          <w:tcPr>
            <w:tcW w:w="1559" w:type="dxa"/>
            <w:shd w:val="clear" w:color="auto" w:fill="auto"/>
            <w:vAlign w:val="center"/>
          </w:tcPr>
          <w:p w14:paraId="35E62CDB" w14:textId="77777777" w:rsidR="00017A8C" w:rsidRPr="00017A8C" w:rsidRDefault="00017A8C" w:rsidP="004858DE">
            <w:pPr>
              <w:tabs>
                <w:tab w:val="left" w:pos="0"/>
              </w:tabs>
              <w:contextualSpacing/>
              <w:jc w:val="center"/>
              <w:rPr>
                <w:rFonts w:ascii="Arial" w:hAnsi="Arial" w:cs="Arial"/>
                <w:b/>
                <w:bCs/>
              </w:rPr>
            </w:pPr>
            <w:r w:rsidRPr="00017A8C">
              <w:rPr>
                <w:rFonts w:ascii="Arial" w:hAnsi="Arial" w:cs="Arial"/>
                <w:b/>
                <w:bCs/>
              </w:rPr>
              <w:t>A – kaina</w:t>
            </w:r>
          </w:p>
        </w:tc>
        <w:tc>
          <w:tcPr>
            <w:tcW w:w="1985" w:type="dxa"/>
            <w:shd w:val="clear" w:color="auto" w:fill="auto"/>
            <w:vAlign w:val="center"/>
          </w:tcPr>
          <w:p w14:paraId="592DEDB4" w14:textId="77777777" w:rsidR="002252CA" w:rsidRPr="002252CA" w:rsidRDefault="002252CA" w:rsidP="002252CA">
            <w:pPr>
              <w:tabs>
                <w:tab w:val="left" w:pos="0"/>
              </w:tabs>
              <w:spacing w:before="80"/>
              <w:contextualSpacing/>
              <w:jc w:val="center"/>
              <w:rPr>
                <w:rFonts w:ascii="Arial" w:eastAsiaTheme="minorEastAsia" w:hAnsi="Arial" w:cs="Arial"/>
                <w:sz w:val="10"/>
                <w:szCs w:val="10"/>
              </w:rPr>
            </w:pPr>
          </w:p>
          <w:p w14:paraId="5A53A958" w14:textId="37D09D43" w:rsidR="00017A8C" w:rsidRPr="00017A8C" w:rsidRDefault="00017A8C" w:rsidP="002252CA">
            <w:pPr>
              <w:tabs>
                <w:tab w:val="left" w:pos="0"/>
              </w:tabs>
              <w:spacing w:before="80"/>
              <w:contextualSpacing/>
              <w:jc w:val="center"/>
              <w:rPr>
                <w:rFonts w:ascii="Arial" w:eastAsiaTheme="minorEastAsia" w:hAnsi="Arial" w:cs="Arial"/>
              </w:rPr>
            </w:pPr>
            <m:oMathPara>
              <m:oMath>
                <m:r>
                  <w:rPr>
                    <w:rFonts w:ascii="Cambria Math" w:hAnsi="Cambria Math" w:cs="Arial"/>
                  </w:rPr>
                  <m:t>A=</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A</m:t>
                        </m:r>
                      </m:e>
                      <m:sub>
                        <m:r>
                          <w:rPr>
                            <w:rFonts w:ascii="Cambria Math" w:hAnsi="Cambria Math" w:cs="Arial"/>
                          </w:rPr>
                          <m:t>min</m:t>
                        </m:r>
                      </m:sub>
                    </m:sSub>
                  </m:num>
                  <m:den>
                    <m:sSub>
                      <m:sSubPr>
                        <m:ctrlPr>
                          <w:rPr>
                            <w:rFonts w:ascii="Cambria Math" w:hAnsi="Cambria Math" w:cs="Arial"/>
                            <w:i/>
                          </w:rPr>
                        </m:ctrlPr>
                      </m:sSubPr>
                      <m:e>
                        <m:r>
                          <w:rPr>
                            <w:rFonts w:ascii="Cambria Math" w:hAnsi="Cambria Math" w:cs="Arial"/>
                          </w:rPr>
                          <m:t>A</m:t>
                        </m:r>
                      </m:e>
                      <m:sub>
                        <m:r>
                          <w:rPr>
                            <w:rFonts w:ascii="Cambria Math" w:hAnsi="Cambria Math" w:cs="Arial"/>
                          </w:rPr>
                          <m:t>p</m:t>
                        </m:r>
                      </m:sub>
                    </m:sSub>
                  </m:den>
                </m:f>
                <m:r>
                  <w:rPr>
                    <w:rFonts w:ascii="Cambria Math" w:hAnsi="Cambria Math" w:cs="Arial"/>
                  </w:rPr>
                  <m:t>∙X</m:t>
                </m:r>
              </m:oMath>
            </m:oMathPara>
          </w:p>
          <w:p w14:paraId="5694825D" w14:textId="77777777" w:rsidR="00017A8C" w:rsidRPr="002252CA" w:rsidRDefault="00017A8C" w:rsidP="004858DE">
            <w:pPr>
              <w:tabs>
                <w:tab w:val="left" w:pos="0"/>
              </w:tabs>
              <w:contextualSpacing/>
              <w:jc w:val="center"/>
              <w:rPr>
                <w:rFonts w:ascii="Arial" w:eastAsiaTheme="minorEastAsia" w:hAnsi="Arial" w:cs="Arial"/>
                <w:sz w:val="14"/>
                <w:szCs w:val="14"/>
              </w:rPr>
            </w:pPr>
          </w:p>
          <w:p w14:paraId="1A5A0B1F" w14:textId="77777777" w:rsidR="00017A8C" w:rsidRPr="00017A8C" w:rsidRDefault="00017A8C" w:rsidP="004858DE">
            <w:pPr>
              <w:tabs>
                <w:tab w:val="left" w:pos="0"/>
              </w:tabs>
              <w:contextualSpacing/>
              <w:rPr>
                <w:rFonts w:ascii="Arial" w:hAnsi="Arial" w:cs="Arial"/>
              </w:rPr>
            </w:pPr>
            <w:r w:rsidRPr="00017A8C">
              <w:rPr>
                <w:rFonts w:ascii="Arial" w:hAnsi="Arial" w:cs="Arial"/>
              </w:rPr>
              <w:t>A</w:t>
            </w:r>
            <w:r w:rsidRPr="00017A8C">
              <w:rPr>
                <w:rFonts w:ascii="Arial" w:hAnsi="Arial" w:cs="Arial"/>
                <w:vertAlign w:val="subscript"/>
              </w:rPr>
              <w:t xml:space="preserve">min </w:t>
            </w:r>
            <w:r w:rsidRPr="00017A8C">
              <w:rPr>
                <w:rFonts w:ascii="Arial" w:hAnsi="Arial" w:cs="Arial"/>
              </w:rPr>
              <w:t>- mažiausia pasiūlyta kaina.</w:t>
            </w:r>
          </w:p>
          <w:p w14:paraId="0B6955DE" w14:textId="77777777" w:rsidR="00017A8C" w:rsidRPr="00017A8C" w:rsidRDefault="00017A8C" w:rsidP="004858DE">
            <w:pPr>
              <w:tabs>
                <w:tab w:val="left" w:pos="0"/>
              </w:tabs>
              <w:contextualSpacing/>
              <w:rPr>
                <w:rFonts w:ascii="Arial" w:hAnsi="Arial" w:cs="Arial"/>
              </w:rPr>
            </w:pPr>
            <w:r w:rsidRPr="00017A8C">
              <w:rPr>
                <w:rFonts w:ascii="Arial" w:hAnsi="Arial" w:cs="Arial"/>
              </w:rPr>
              <w:t>A</w:t>
            </w:r>
            <w:r w:rsidRPr="00017A8C">
              <w:rPr>
                <w:rFonts w:ascii="Arial" w:hAnsi="Arial" w:cs="Arial"/>
                <w:vertAlign w:val="subscript"/>
              </w:rPr>
              <w:t xml:space="preserve">p </w:t>
            </w:r>
            <w:r w:rsidRPr="00017A8C">
              <w:rPr>
                <w:rFonts w:ascii="Arial" w:hAnsi="Arial" w:cs="Arial"/>
              </w:rPr>
              <w:t>- vertinamo pasiūlymo kaina.</w:t>
            </w:r>
          </w:p>
          <w:p w14:paraId="7373A200" w14:textId="0164DEFB" w:rsidR="00017A8C" w:rsidRPr="00017A8C" w:rsidRDefault="00017A8C" w:rsidP="004858DE">
            <w:pPr>
              <w:tabs>
                <w:tab w:val="left" w:pos="0"/>
                <w:tab w:val="left" w:pos="426"/>
                <w:tab w:val="left" w:pos="993"/>
              </w:tabs>
              <w:rPr>
                <w:rFonts w:ascii="Arial" w:eastAsia="Calibri" w:hAnsi="Arial" w:cs="Arial"/>
              </w:rPr>
            </w:pPr>
            <w:r w:rsidRPr="00017A8C">
              <w:rPr>
                <w:rFonts w:ascii="Arial" w:eastAsia="Calibri" w:hAnsi="Arial" w:cs="Arial"/>
              </w:rPr>
              <w:t>X - kriterijaus lyginamasis svoris.</w:t>
            </w:r>
          </w:p>
        </w:tc>
        <w:tc>
          <w:tcPr>
            <w:tcW w:w="5670" w:type="dxa"/>
            <w:shd w:val="clear" w:color="auto" w:fill="auto"/>
            <w:vAlign w:val="center"/>
          </w:tcPr>
          <w:p w14:paraId="361AC539" w14:textId="77777777" w:rsidR="00017A8C" w:rsidRPr="00017A8C" w:rsidRDefault="00017A8C" w:rsidP="002252CA">
            <w:pPr>
              <w:tabs>
                <w:tab w:val="left" w:pos="0"/>
              </w:tabs>
              <w:ind w:right="29"/>
              <w:contextualSpacing/>
              <w:jc w:val="both"/>
              <w:rPr>
                <w:rFonts w:ascii="Arial" w:hAnsi="Arial" w:cs="Arial"/>
                <w:spacing w:val="-2"/>
              </w:rPr>
            </w:pPr>
            <w:r w:rsidRPr="00017A8C">
              <w:rPr>
                <w:rFonts w:ascii="Arial" w:hAnsi="Arial" w:cs="Arial"/>
                <w:spacing w:val="-2"/>
              </w:rPr>
              <w:t>Tiekėjo pasiūlymo kainos balas (A) apskaičiuojamas mažiausios pasiūlytos kainos (A</w:t>
            </w:r>
            <w:r w:rsidRPr="00017A8C">
              <w:rPr>
                <w:rFonts w:ascii="Arial" w:hAnsi="Arial" w:cs="Arial"/>
                <w:spacing w:val="-2"/>
                <w:vertAlign w:val="subscript"/>
              </w:rPr>
              <w:t>min</w:t>
            </w:r>
            <w:r w:rsidRPr="00017A8C">
              <w:rPr>
                <w:rFonts w:ascii="Arial" w:hAnsi="Arial" w:cs="Arial"/>
                <w:spacing w:val="-2"/>
              </w:rPr>
              <w:t>) ir vertinamo pasiūlymo kainos (A</w:t>
            </w:r>
            <w:r w:rsidRPr="00017A8C">
              <w:rPr>
                <w:rFonts w:ascii="Arial" w:hAnsi="Arial" w:cs="Arial"/>
                <w:spacing w:val="-2"/>
                <w:vertAlign w:val="subscript"/>
              </w:rPr>
              <w:t>p</w:t>
            </w:r>
            <w:r w:rsidRPr="00017A8C">
              <w:rPr>
                <w:rFonts w:ascii="Arial" w:hAnsi="Arial" w:cs="Arial"/>
                <w:spacing w:val="-2"/>
              </w:rPr>
              <w:t xml:space="preserve">) (kainos nurodytos Tiekėjo pasiūlyme) santykį padauginant iš kainos lyginamojo svorio. </w:t>
            </w:r>
          </w:p>
          <w:p w14:paraId="3C0CF2D9" w14:textId="77777777" w:rsidR="00017A8C" w:rsidRPr="00017A8C" w:rsidRDefault="00017A8C" w:rsidP="004858DE">
            <w:pPr>
              <w:tabs>
                <w:tab w:val="left" w:pos="0"/>
              </w:tabs>
              <w:contextualSpacing/>
              <w:rPr>
                <w:rFonts w:ascii="Arial" w:hAnsi="Arial" w:cs="Arial"/>
              </w:rPr>
            </w:pPr>
          </w:p>
          <w:p w14:paraId="57CD5230" w14:textId="77777777" w:rsidR="00017A8C" w:rsidRPr="00017A8C" w:rsidRDefault="00017A8C" w:rsidP="004858DE">
            <w:pPr>
              <w:tabs>
                <w:tab w:val="left" w:pos="0"/>
              </w:tabs>
              <w:contextualSpacing/>
              <w:jc w:val="both"/>
              <w:rPr>
                <w:rFonts w:ascii="Arial" w:hAnsi="Arial" w:cs="Arial"/>
              </w:rPr>
            </w:pPr>
            <w:r w:rsidRPr="00017A8C">
              <w:rPr>
                <w:rFonts w:ascii="Arial" w:hAnsi="Arial" w:cs="Arial"/>
              </w:rPr>
              <w:t>Vertinama pasiūlyme pateikta fiksuota kaina su PVM arba be PVM (taikoma tais atvejais, kai pagal galiojančius teisės aktus tiekėjui nereikia mokėti PVM).</w:t>
            </w:r>
          </w:p>
        </w:tc>
      </w:tr>
      <w:tr w:rsidR="00017A8C" w:rsidRPr="00017A8C" w14:paraId="1D7F0256" w14:textId="77777777" w:rsidTr="002252CA">
        <w:trPr>
          <w:trHeight w:val="980"/>
        </w:trPr>
        <w:tc>
          <w:tcPr>
            <w:tcW w:w="567" w:type="dxa"/>
            <w:shd w:val="clear" w:color="auto" w:fill="auto"/>
          </w:tcPr>
          <w:p w14:paraId="1DEC200A" w14:textId="77777777" w:rsidR="00017A8C" w:rsidRPr="00017A8C" w:rsidRDefault="00017A8C" w:rsidP="004858DE">
            <w:pPr>
              <w:tabs>
                <w:tab w:val="left" w:pos="0"/>
              </w:tabs>
              <w:contextualSpacing/>
              <w:rPr>
                <w:rFonts w:ascii="Arial" w:hAnsi="Arial" w:cs="Arial"/>
              </w:rPr>
            </w:pPr>
            <w:r w:rsidRPr="00017A8C">
              <w:rPr>
                <w:rFonts w:ascii="Arial" w:hAnsi="Arial" w:cs="Arial"/>
              </w:rPr>
              <w:t>2.</w:t>
            </w:r>
          </w:p>
        </w:tc>
        <w:tc>
          <w:tcPr>
            <w:tcW w:w="1559" w:type="dxa"/>
            <w:shd w:val="clear" w:color="auto" w:fill="auto"/>
          </w:tcPr>
          <w:p w14:paraId="0695D0B7" w14:textId="77777777" w:rsidR="00017A8C" w:rsidRPr="00017A8C" w:rsidRDefault="00017A8C" w:rsidP="004858DE">
            <w:pPr>
              <w:tabs>
                <w:tab w:val="left" w:pos="0"/>
              </w:tabs>
              <w:spacing w:before="60"/>
              <w:contextualSpacing/>
              <w:jc w:val="center"/>
              <w:rPr>
                <w:rFonts w:ascii="Arial" w:hAnsi="Arial" w:cs="Arial"/>
                <w:b/>
                <w:bCs/>
              </w:rPr>
            </w:pPr>
            <w:r w:rsidRPr="00017A8C">
              <w:rPr>
                <w:rFonts w:ascii="Arial" w:hAnsi="Arial" w:cs="Arial"/>
                <w:b/>
                <w:bCs/>
              </w:rPr>
              <w:t>B – statybos techninės priežiūros vadovo  patirtis</w:t>
            </w:r>
          </w:p>
        </w:tc>
        <w:tc>
          <w:tcPr>
            <w:tcW w:w="1985" w:type="dxa"/>
            <w:shd w:val="clear" w:color="auto" w:fill="auto"/>
          </w:tcPr>
          <w:p w14:paraId="3C74AEFC" w14:textId="77777777" w:rsidR="00017A8C" w:rsidRPr="00017A8C" w:rsidRDefault="00017A8C" w:rsidP="004858DE">
            <w:pPr>
              <w:tabs>
                <w:tab w:val="left" w:pos="0"/>
                <w:tab w:val="left" w:pos="284"/>
              </w:tabs>
              <w:spacing w:before="60" w:after="60"/>
              <w:ind w:firstLine="357"/>
              <w:contextualSpacing/>
              <w:jc w:val="both"/>
              <w:rPr>
                <w:rFonts w:ascii="Arial" w:eastAsia="Calibri" w:hAnsi="Arial" w:cs="Arial"/>
              </w:rPr>
            </w:pPr>
            <m:oMathPara>
              <m:oMath>
                <m:r>
                  <m:rPr>
                    <m:sty m:val="p"/>
                  </m:rPr>
                  <w:rPr>
                    <w:rFonts w:ascii="Cambria Math" w:eastAsia="Calibri" w:hAnsi="Cambria Math" w:cs="Arial"/>
                  </w:rPr>
                  <m:t>B=</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B</m:t>
                        </m:r>
                      </m:e>
                      <m:sub>
                        <m:r>
                          <w:rPr>
                            <w:rFonts w:ascii="Cambria Math" w:eastAsia="Calibri" w:hAnsi="Cambria Math" w:cs="Arial"/>
                          </w:rPr>
                          <m:t>p</m:t>
                        </m:r>
                      </m:sub>
                    </m:sSub>
                  </m:num>
                  <m:den>
                    <m:sSub>
                      <m:sSubPr>
                        <m:ctrlPr>
                          <w:rPr>
                            <w:rFonts w:ascii="Cambria Math" w:eastAsia="Calibri" w:hAnsi="Cambria Math" w:cs="Arial"/>
                            <w:i/>
                          </w:rPr>
                        </m:ctrlPr>
                      </m:sSubPr>
                      <m:e>
                        <m:r>
                          <w:rPr>
                            <w:rFonts w:ascii="Cambria Math" w:eastAsia="Calibri" w:hAnsi="Cambria Math" w:cs="Arial"/>
                          </w:rPr>
                          <m:t>B</m:t>
                        </m:r>
                      </m:e>
                      <m:sub>
                        <m:r>
                          <w:rPr>
                            <w:rFonts w:ascii="Cambria Math" w:eastAsia="Calibri" w:hAnsi="Cambria Math" w:cs="Arial"/>
                          </w:rPr>
                          <m:t>max</m:t>
                        </m:r>
                      </m:sub>
                    </m:sSub>
                  </m:den>
                </m:f>
                <m:r>
                  <w:rPr>
                    <w:rFonts w:ascii="Cambria Math" w:eastAsia="Calibri" w:hAnsi="Cambria Math" w:cs="Arial"/>
                  </w:rPr>
                  <m:t>*Y</m:t>
                </m:r>
              </m:oMath>
            </m:oMathPara>
          </w:p>
          <w:p w14:paraId="6369BD5B" w14:textId="77777777" w:rsidR="00017A8C" w:rsidRPr="00017A8C" w:rsidRDefault="00017A8C" w:rsidP="004858DE">
            <w:pPr>
              <w:tabs>
                <w:tab w:val="left" w:pos="0"/>
              </w:tabs>
              <w:contextualSpacing/>
              <w:rPr>
                <w:rFonts w:ascii="Arial" w:hAnsi="Arial" w:cs="Arial"/>
              </w:rPr>
            </w:pPr>
          </w:p>
          <w:p w14:paraId="6A9234A8" w14:textId="77777777" w:rsidR="00017A8C" w:rsidRPr="00017A8C" w:rsidRDefault="00FF1A1F" w:rsidP="004858DE">
            <w:pPr>
              <w:tabs>
                <w:tab w:val="left" w:pos="0"/>
              </w:tabs>
              <w:contextualSpacing/>
              <w:rPr>
                <w:rFonts w:ascii="Arial" w:hAnsi="Arial" w:cs="Arial"/>
              </w:rPr>
            </w:pPr>
            <m:oMath>
              <m:sSub>
                <m:sSubPr>
                  <m:ctrlPr>
                    <w:rPr>
                      <w:rFonts w:ascii="Cambria Math" w:eastAsia="Calibri" w:hAnsi="Cambria Math" w:cs="Arial"/>
                      <w:i/>
                    </w:rPr>
                  </m:ctrlPr>
                </m:sSubPr>
                <m:e>
                  <m:r>
                    <w:rPr>
                      <w:rFonts w:ascii="Cambria Math" w:eastAsia="Calibri" w:hAnsi="Cambria Math" w:cs="Arial"/>
                    </w:rPr>
                    <m:t>B</m:t>
                  </m:r>
                </m:e>
                <m:sub>
                  <m:r>
                    <w:rPr>
                      <w:rFonts w:ascii="Cambria Math" w:eastAsia="Calibri" w:hAnsi="Cambria Math" w:cs="Arial"/>
                    </w:rPr>
                    <m:t>p</m:t>
                  </m:r>
                </m:sub>
              </m:sSub>
            </m:oMath>
            <w:r w:rsidR="00017A8C" w:rsidRPr="00017A8C">
              <w:rPr>
                <w:rFonts w:ascii="Arial" w:eastAsiaTheme="minorEastAsia" w:hAnsi="Arial" w:cs="Arial"/>
              </w:rPr>
              <w:t xml:space="preserve"> – vertinamo pasiūlymo parametro reikšmė.</w:t>
            </w:r>
          </w:p>
          <w:p w14:paraId="05FB00C1" w14:textId="77777777" w:rsidR="00017A8C" w:rsidRPr="00017A8C" w:rsidRDefault="00017A8C" w:rsidP="004858DE">
            <w:pPr>
              <w:suppressAutoHyphens/>
              <w:jc w:val="both"/>
              <w:rPr>
                <w:rFonts w:ascii="Arial" w:hAnsi="Arial" w:cs="Arial"/>
              </w:rPr>
            </w:pPr>
          </w:p>
          <w:p w14:paraId="095898ED" w14:textId="77777777" w:rsidR="00017A8C" w:rsidRPr="00017A8C" w:rsidRDefault="00017A8C" w:rsidP="004858DE">
            <w:pPr>
              <w:tabs>
                <w:tab w:val="left" w:pos="0"/>
              </w:tabs>
              <w:contextualSpacing/>
              <w:jc w:val="both"/>
              <w:rPr>
                <w:rFonts w:ascii="Arial" w:eastAsiaTheme="minorEastAsia" w:hAnsi="Arial" w:cs="Arial"/>
              </w:rPr>
            </w:pPr>
            <w:r w:rsidRPr="00017A8C">
              <w:rPr>
                <w:rFonts w:ascii="Arial" w:hAnsi="Arial" w:cs="Arial"/>
                <w:iCs/>
                <w:lang w:eastAsia="lt-LT"/>
              </w:rPr>
              <w:t>(B</w:t>
            </w:r>
            <w:r w:rsidRPr="00017A8C">
              <w:rPr>
                <w:rFonts w:ascii="Arial" w:hAnsi="Arial" w:cs="Arial"/>
                <w:bCs/>
                <w:vertAlign w:val="subscript"/>
              </w:rPr>
              <w:t>max</w:t>
            </w:r>
            <w:r w:rsidRPr="00017A8C">
              <w:rPr>
                <w:rFonts w:ascii="Arial" w:hAnsi="Arial" w:cs="Arial"/>
                <w:iCs/>
                <w:lang w:eastAsia="lt-LT"/>
              </w:rPr>
              <w:t>)</w:t>
            </w:r>
            <w:r w:rsidRPr="00017A8C">
              <w:rPr>
                <w:rFonts w:ascii="Arial" w:eastAsiaTheme="minorEastAsia" w:hAnsi="Arial" w:cs="Arial"/>
              </w:rPr>
              <w:t xml:space="preserve"> – </w:t>
            </w:r>
            <w:r w:rsidRPr="00017A8C">
              <w:rPr>
                <w:rFonts w:ascii="Arial" w:hAnsi="Arial" w:cs="Arial"/>
                <w:iCs/>
                <w:lang w:eastAsia="lt-LT"/>
              </w:rPr>
              <w:t xml:space="preserve">geriausia to paties parametro reikšmė </w:t>
            </w:r>
            <m:oMath>
              <m:r>
                <m:rPr>
                  <m:sty m:val="p"/>
                </m:rPr>
                <w:rPr>
                  <w:rFonts w:ascii="Cambria Math" w:eastAsia="Calibri" w:hAnsi="Cambria Math" w:cs="Arial"/>
                </w:rPr>
                <m:t>=</m:t>
              </m:r>
            </m:oMath>
            <w:r w:rsidRPr="00017A8C">
              <w:rPr>
                <w:rFonts w:ascii="Arial" w:eastAsiaTheme="minorEastAsia" w:hAnsi="Arial" w:cs="Arial"/>
              </w:rPr>
              <w:t xml:space="preserve"> 10.</w:t>
            </w:r>
          </w:p>
          <w:p w14:paraId="26EF610A" w14:textId="77777777" w:rsidR="00017A8C" w:rsidRPr="00017A8C" w:rsidRDefault="00017A8C" w:rsidP="004858DE">
            <w:pPr>
              <w:tabs>
                <w:tab w:val="left" w:pos="0"/>
              </w:tabs>
              <w:contextualSpacing/>
              <w:jc w:val="both"/>
              <w:rPr>
                <w:rFonts w:ascii="Arial" w:eastAsiaTheme="minorEastAsia" w:hAnsi="Arial" w:cs="Arial"/>
              </w:rPr>
            </w:pPr>
          </w:p>
          <w:p w14:paraId="486A852A" w14:textId="77777777" w:rsidR="00017A8C" w:rsidRPr="00017A8C" w:rsidRDefault="00017A8C" w:rsidP="004858DE">
            <w:pPr>
              <w:tabs>
                <w:tab w:val="left" w:pos="0"/>
              </w:tabs>
              <w:contextualSpacing/>
              <w:rPr>
                <w:rFonts w:ascii="Arial" w:hAnsi="Arial" w:cs="Arial"/>
              </w:rPr>
            </w:pPr>
            <w:r w:rsidRPr="00017A8C">
              <w:rPr>
                <w:rFonts w:ascii="Arial" w:eastAsia="Calibri" w:hAnsi="Arial" w:cs="Arial"/>
              </w:rPr>
              <w:t>Y</w:t>
            </w:r>
            <w:r w:rsidRPr="00017A8C">
              <w:rPr>
                <w:rFonts w:ascii="Arial" w:eastAsiaTheme="minorEastAsia" w:hAnsi="Arial" w:cs="Arial"/>
              </w:rPr>
              <w:t xml:space="preserve"> – </w:t>
            </w:r>
            <w:r w:rsidRPr="00017A8C">
              <w:rPr>
                <w:rFonts w:ascii="Arial" w:eastAsia="Calibri" w:hAnsi="Arial" w:cs="Arial"/>
              </w:rPr>
              <w:t>kriterijaus lyginamasis svoris.</w:t>
            </w:r>
          </w:p>
        </w:tc>
        <w:tc>
          <w:tcPr>
            <w:tcW w:w="5670" w:type="dxa"/>
            <w:shd w:val="clear" w:color="auto" w:fill="auto"/>
          </w:tcPr>
          <w:p w14:paraId="39836F81" w14:textId="77777777" w:rsidR="00017A8C" w:rsidRPr="00017A8C" w:rsidRDefault="00017A8C" w:rsidP="004858DE">
            <w:pPr>
              <w:jc w:val="both"/>
              <w:rPr>
                <w:rFonts w:ascii="Arial" w:hAnsi="Arial" w:cs="Arial"/>
              </w:rPr>
            </w:pPr>
            <w:r w:rsidRPr="00017A8C">
              <w:rPr>
                <w:rFonts w:ascii="Arial" w:hAnsi="Arial" w:cs="Arial"/>
              </w:rPr>
              <w:t xml:space="preserve">Vertinama sutarties vykdymui skiriamo specialisto patirtis, kai specialistas vykdant sutartį ėjo statinio statybos techninės priežiūros vadovo pareigas. </w:t>
            </w:r>
          </w:p>
          <w:p w14:paraId="3DAF5520" w14:textId="36C51263" w:rsidR="00017A8C" w:rsidRPr="002252CA" w:rsidRDefault="00017A8C" w:rsidP="004858DE">
            <w:pPr>
              <w:jc w:val="both"/>
              <w:rPr>
                <w:rFonts w:ascii="Arial" w:hAnsi="Arial" w:cs="Arial"/>
              </w:rPr>
            </w:pPr>
            <w:r w:rsidRPr="002252CA">
              <w:rPr>
                <w:rFonts w:ascii="Arial" w:hAnsi="Arial" w:cs="Arial"/>
              </w:rPr>
              <w:t>Patirtis skaičiuojama pagal objektų, atitinkančių reikalavimus kriterijus skaičių</w:t>
            </w:r>
            <w:r w:rsidRPr="002252CA">
              <w:rPr>
                <w:rFonts w:ascii="Arial" w:hAnsi="Arial" w:cs="Arial"/>
                <w:i/>
                <w:iCs/>
              </w:rPr>
              <w:t xml:space="preserve"> </w:t>
            </w:r>
            <w:r w:rsidRPr="002252CA">
              <w:rPr>
                <w:rFonts w:ascii="Arial" w:hAnsi="Arial" w:cs="Arial"/>
              </w:rPr>
              <w:t xml:space="preserve">– t. y. tinkamai įgyvendintų* sutarčių skaičius vykdant techninės priežiūros vadovo funkcijas, kuomet suteiktų paslaugų vertė </w:t>
            </w:r>
            <w:r w:rsidRPr="002252CA">
              <w:rPr>
                <w:rStyle w:val="normaltextrun"/>
                <w:rFonts w:ascii="Arial" w:hAnsi="Arial" w:cs="Arial"/>
                <w:color w:val="000000"/>
                <w:shd w:val="clear" w:color="auto" w:fill="FFFFFF"/>
              </w:rPr>
              <w:t xml:space="preserve">ne mažesnė kaip </w:t>
            </w:r>
            <w:r w:rsidRPr="002252CA">
              <w:rPr>
                <w:rStyle w:val="normaltextrun"/>
                <w:rFonts w:ascii="Arial" w:hAnsi="Arial" w:cs="Arial"/>
                <w:color w:val="000000"/>
                <w:shd w:val="clear" w:color="auto" w:fill="FFFFFF"/>
              </w:rPr>
              <w:br/>
            </w:r>
            <w:r w:rsidRPr="002252CA">
              <w:rPr>
                <w:rStyle w:val="normaltextrun"/>
                <w:rFonts w:ascii="Arial" w:hAnsi="Arial" w:cs="Arial"/>
                <w:color w:val="000000"/>
                <w:shd w:val="clear" w:color="auto" w:fill="C0C0C0"/>
              </w:rPr>
              <w:t>/ nustatytina iki  0,5 numatomos atliekamo paslaugų pirkimo vertės /</w:t>
            </w:r>
            <w:r w:rsidRPr="002252CA">
              <w:rPr>
                <w:rStyle w:val="normaltextrun"/>
                <w:rFonts w:ascii="Arial" w:hAnsi="Arial" w:cs="Arial"/>
                <w:color w:val="000000"/>
                <w:shd w:val="clear" w:color="auto" w:fill="FFFFFF"/>
              </w:rPr>
              <w:t xml:space="preserve"> Eur be PVM, </w:t>
            </w:r>
            <w:r w:rsidRPr="002252CA">
              <w:rPr>
                <w:rFonts w:ascii="Arial" w:hAnsi="Arial" w:cs="Arial"/>
              </w:rPr>
              <w:t>statybos rangos darbų projektuose atitinkančiuose šiuos kriterijus:</w:t>
            </w:r>
          </w:p>
          <w:p w14:paraId="5981D6A3" w14:textId="415F2A38" w:rsidR="00017A8C" w:rsidRPr="00017A8C" w:rsidRDefault="00017A8C" w:rsidP="004858DE">
            <w:pPr>
              <w:pStyle w:val="Default"/>
              <w:jc w:val="both"/>
              <w:rPr>
                <w:sz w:val="20"/>
                <w:szCs w:val="20"/>
              </w:rPr>
            </w:pPr>
            <w:r w:rsidRPr="00017A8C">
              <w:rPr>
                <w:b/>
                <w:bCs/>
                <w:sz w:val="20"/>
                <w:szCs w:val="20"/>
              </w:rPr>
              <w:t xml:space="preserve">Statinių kategorija </w:t>
            </w:r>
            <w:r w:rsidRPr="00017A8C">
              <w:rPr>
                <w:sz w:val="20"/>
                <w:szCs w:val="20"/>
              </w:rPr>
              <w:t xml:space="preserve">– </w:t>
            </w:r>
            <w:r w:rsidRPr="00017A8C">
              <w:rPr>
                <w:i/>
                <w:iCs/>
                <w:sz w:val="20"/>
                <w:szCs w:val="20"/>
                <w:highlight w:val="lightGray"/>
              </w:rPr>
              <w:t>ypatingasis / neypatingasis / nesudėtingasis</w:t>
            </w:r>
            <w:r w:rsidRPr="00017A8C">
              <w:rPr>
                <w:sz w:val="20"/>
                <w:szCs w:val="20"/>
              </w:rPr>
              <w:t xml:space="preserve"> </w:t>
            </w:r>
          </w:p>
          <w:p w14:paraId="65141EAD" w14:textId="6A11347C" w:rsidR="00017A8C" w:rsidRDefault="00017A8C" w:rsidP="004858DE">
            <w:pPr>
              <w:pStyle w:val="Default"/>
              <w:jc w:val="both"/>
              <w:rPr>
                <w:sz w:val="20"/>
                <w:szCs w:val="20"/>
              </w:rPr>
            </w:pPr>
            <w:r w:rsidRPr="00017A8C">
              <w:rPr>
                <w:sz w:val="20"/>
                <w:szCs w:val="20"/>
              </w:rPr>
              <w:t xml:space="preserve">(iš nurodytųjų </w:t>
            </w:r>
            <w:r w:rsidRPr="00017A8C">
              <w:rPr>
                <w:i/>
                <w:iCs/>
                <w:sz w:val="20"/>
                <w:szCs w:val="20"/>
              </w:rPr>
              <w:t>STR 1.01.03:2017</w:t>
            </w:r>
            <w:r w:rsidRPr="00017A8C">
              <w:rPr>
                <w:sz w:val="20"/>
                <w:szCs w:val="20"/>
              </w:rPr>
              <w:t xml:space="preserve">); </w:t>
            </w:r>
          </w:p>
          <w:p w14:paraId="311758CE" w14:textId="52AD801A" w:rsidR="002252CA" w:rsidRPr="00017A8C" w:rsidRDefault="009704F5" w:rsidP="004858DE">
            <w:pPr>
              <w:pStyle w:val="Default"/>
              <w:jc w:val="both"/>
              <w:rPr>
                <w:sz w:val="20"/>
                <w:szCs w:val="20"/>
              </w:rPr>
            </w:pPr>
            <w:r>
              <w:rPr>
                <w:sz w:val="20"/>
                <w:szCs w:val="20"/>
              </w:rPr>
              <w:br/>
            </w:r>
          </w:p>
          <w:p w14:paraId="57CB5179" w14:textId="77777777" w:rsidR="00017A8C" w:rsidRPr="00017A8C" w:rsidRDefault="00017A8C" w:rsidP="004858DE">
            <w:pPr>
              <w:pStyle w:val="Default"/>
              <w:jc w:val="both"/>
              <w:rPr>
                <w:sz w:val="20"/>
                <w:szCs w:val="20"/>
              </w:rPr>
            </w:pPr>
            <w:r w:rsidRPr="00017A8C">
              <w:rPr>
                <w:b/>
                <w:bCs/>
                <w:sz w:val="20"/>
                <w:szCs w:val="20"/>
              </w:rPr>
              <w:lastRenderedPageBreak/>
              <w:t xml:space="preserve">Statinių grupė </w:t>
            </w:r>
            <w:r w:rsidRPr="00017A8C">
              <w:rPr>
                <w:sz w:val="20"/>
                <w:szCs w:val="20"/>
              </w:rPr>
              <w:t>–</w:t>
            </w:r>
            <w:r w:rsidRPr="00017A8C">
              <w:rPr>
                <w:b/>
                <w:bCs/>
                <w:sz w:val="20"/>
                <w:szCs w:val="20"/>
              </w:rPr>
              <w:t xml:space="preserve"> </w:t>
            </w:r>
            <w:r w:rsidRPr="00017A8C">
              <w:rPr>
                <w:sz w:val="20"/>
                <w:szCs w:val="20"/>
              </w:rPr>
              <w:t xml:space="preserve">...................................... </w:t>
            </w:r>
          </w:p>
          <w:p w14:paraId="2E016A39" w14:textId="77777777" w:rsidR="00017A8C" w:rsidRPr="00017A8C" w:rsidRDefault="00017A8C" w:rsidP="004858DE">
            <w:pPr>
              <w:pStyle w:val="Default"/>
              <w:jc w:val="both"/>
              <w:rPr>
                <w:sz w:val="20"/>
                <w:szCs w:val="20"/>
              </w:rPr>
            </w:pPr>
            <w:r w:rsidRPr="00017A8C">
              <w:rPr>
                <w:sz w:val="20"/>
                <w:szCs w:val="20"/>
              </w:rPr>
              <w:t xml:space="preserve">(iš nurodytųjų </w:t>
            </w:r>
            <w:r w:rsidRPr="00017A8C">
              <w:rPr>
                <w:i/>
                <w:iCs/>
                <w:sz w:val="20"/>
                <w:szCs w:val="20"/>
              </w:rPr>
              <w:t>STR 1.01.03:2017 IV skyriuje</w:t>
            </w:r>
            <w:r w:rsidRPr="00017A8C">
              <w:rPr>
                <w:sz w:val="20"/>
                <w:szCs w:val="20"/>
              </w:rPr>
              <w:t xml:space="preserve">); </w:t>
            </w:r>
          </w:p>
          <w:p w14:paraId="0754C954" w14:textId="77777777" w:rsidR="00017A8C" w:rsidRPr="00017A8C" w:rsidRDefault="00017A8C" w:rsidP="004858DE">
            <w:pPr>
              <w:pStyle w:val="pf0"/>
              <w:spacing w:before="0" w:beforeAutospacing="0" w:after="0" w:afterAutospacing="0"/>
              <w:rPr>
                <w:rFonts w:ascii="Arial" w:hAnsi="Arial" w:cs="Arial"/>
                <w:sz w:val="20"/>
                <w:szCs w:val="20"/>
              </w:rPr>
            </w:pPr>
            <w:r w:rsidRPr="00017A8C">
              <w:rPr>
                <w:rFonts w:ascii="Arial" w:hAnsi="Arial" w:cs="Arial"/>
                <w:i/>
                <w:iCs/>
                <w:sz w:val="20"/>
                <w:szCs w:val="20"/>
                <w:highlight w:val="lightGray"/>
              </w:rPr>
              <w:t>[jei taikoma] pastatai esantys kultūros paveldo objekto teritorijoje, jo apsaugos zonoje, kultūros paveldo vietovėje</w:t>
            </w:r>
            <w:r w:rsidRPr="00017A8C">
              <w:rPr>
                <w:rFonts w:ascii="Arial" w:hAnsi="Arial" w:cs="Arial"/>
                <w:sz w:val="20"/>
                <w:szCs w:val="20"/>
              </w:rPr>
              <w:t>.</w:t>
            </w:r>
          </w:p>
          <w:p w14:paraId="04E19B71" w14:textId="77777777" w:rsidR="00017A8C" w:rsidRPr="009704F5" w:rsidRDefault="00017A8C" w:rsidP="004858DE">
            <w:pPr>
              <w:rPr>
                <w:rFonts w:ascii="Arial" w:hAnsi="Arial" w:cs="Arial"/>
                <w:sz w:val="10"/>
                <w:szCs w:val="10"/>
              </w:rPr>
            </w:pPr>
          </w:p>
          <w:tbl>
            <w:tblPr>
              <w:tblW w:w="5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1"/>
              <w:gridCol w:w="408"/>
              <w:gridCol w:w="407"/>
              <w:gridCol w:w="408"/>
              <w:gridCol w:w="409"/>
              <w:gridCol w:w="544"/>
              <w:gridCol w:w="1093"/>
            </w:tblGrid>
            <w:tr w:rsidR="00017A8C" w:rsidRPr="00017A8C" w14:paraId="63DEC116" w14:textId="77777777" w:rsidTr="002252CA">
              <w:trPr>
                <w:trHeight w:val="88"/>
              </w:trPr>
              <w:tc>
                <w:tcPr>
                  <w:tcW w:w="5480" w:type="dxa"/>
                  <w:gridSpan w:val="7"/>
                  <w:tcMar>
                    <w:top w:w="0" w:type="dxa"/>
                    <w:left w:w="108" w:type="dxa"/>
                    <w:bottom w:w="0" w:type="dxa"/>
                    <w:right w:w="108" w:type="dxa"/>
                  </w:tcMar>
                  <w:vAlign w:val="center"/>
                  <w:hideMark/>
                </w:tcPr>
                <w:p w14:paraId="5E14ED41" w14:textId="77777777" w:rsidR="00017A8C" w:rsidRPr="00017A8C" w:rsidRDefault="00017A8C" w:rsidP="004858DE">
                  <w:pPr>
                    <w:spacing w:before="40" w:after="40" w:line="240" w:lineRule="auto"/>
                    <w:rPr>
                      <w:rFonts w:ascii="Arial" w:hAnsi="Arial" w:cs="Arial"/>
                      <w:b/>
                      <w:bCs/>
                    </w:rPr>
                  </w:pPr>
                  <w:r w:rsidRPr="00017A8C">
                    <w:rPr>
                      <w:rFonts w:ascii="Arial" w:hAnsi="Arial" w:cs="Arial"/>
                      <w:b/>
                      <w:bCs/>
                    </w:rPr>
                    <w:t>Už statinio projekto vadovo patirtį</w:t>
                  </w:r>
                  <w:r w:rsidRPr="00017A8C" w:rsidDel="0015031F">
                    <w:rPr>
                      <w:rFonts w:ascii="Arial" w:hAnsi="Arial" w:cs="Arial"/>
                      <w:b/>
                      <w:bCs/>
                    </w:rPr>
                    <w:t xml:space="preserve"> </w:t>
                  </w:r>
                  <w:r w:rsidRPr="00017A8C">
                    <w:rPr>
                      <w:rFonts w:ascii="Arial" w:hAnsi="Arial" w:cs="Arial"/>
                      <w:b/>
                      <w:bCs/>
                    </w:rPr>
                    <w:t>per pastaruosius 3 metus skiriami balai:</w:t>
                  </w:r>
                </w:p>
              </w:tc>
            </w:tr>
            <w:tr w:rsidR="00017A8C" w:rsidRPr="00017A8C" w14:paraId="75E1878C" w14:textId="77777777" w:rsidTr="002252CA">
              <w:trPr>
                <w:trHeight w:val="691"/>
              </w:trPr>
              <w:tc>
                <w:tcPr>
                  <w:tcW w:w="2211" w:type="dxa"/>
                  <w:tcMar>
                    <w:top w:w="0" w:type="dxa"/>
                    <w:left w:w="108" w:type="dxa"/>
                    <w:bottom w:w="0" w:type="dxa"/>
                    <w:right w:w="108" w:type="dxa"/>
                  </w:tcMar>
                  <w:vAlign w:val="center"/>
                  <w:hideMark/>
                </w:tcPr>
                <w:p w14:paraId="73A24719" w14:textId="77777777" w:rsidR="00017A8C" w:rsidRPr="00017A8C" w:rsidRDefault="00017A8C" w:rsidP="004858DE">
                  <w:pPr>
                    <w:spacing w:before="40" w:after="40" w:line="240" w:lineRule="auto"/>
                    <w:rPr>
                      <w:rFonts w:ascii="Arial" w:hAnsi="Arial" w:cs="Arial"/>
                    </w:rPr>
                  </w:pPr>
                  <w:r w:rsidRPr="00017A8C">
                    <w:rPr>
                      <w:rFonts w:ascii="Arial" w:hAnsi="Arial" w:cs="Arial"/>
                    </w:rPr>
                    <w:t>Tinkamai įrodytų objektų skaičius</w:t>
                  </w:r>
                </w:p>
              </w:tc>
              <w:tc>
                <w:tcPr>
                  <w:tcW w:w="408" w:type="dxa"/>
                  <w:tcMar>
                    <w:top w:w="0" w:type="dxa"/>
                    <w:left w:w="108" w:type="dxa"/>
                    <w:bottom w:w="0" w:type="dxa"/>
                    <w:right w:w="108" w:type="dxa"/>
                  </w:tcMar>
                  <w:vAlign w:val="center"/>
                  <w:hideMark/>
                </w:tcPr>
                <w:p w14:paraId="338E8FAE" w14:textId="77777777" w:rsidR="00017A8C" w:rsidRPr="00017A8C" w:rsidRDefault="00017A8C" w:rsidP="004858DE">
                  <w:pPr>
                    <w:spacing w:before="40" w:after="40" w:line="240" w:lineRule="auto"/>
                    <w:ind w:left="-108" w:right="-106"/>
                    <w:jc w:val="center"/>
                    <w:rPr>
                      <w:rFonts w:ascii="Arial" w:hAnsi="Arial" w:cs="Arial"/>
                      <w:spacing w:val="-2"/>
                    </w:rPr>
                  </w:pPr>
                  <w:r w:rsidRPr="00017A8C">
                    <w:rPr>
                      <w:rFonts w:ascii="Arial" w:hAnsi="Arial" w:cs="Arial"/>
                      <w:spacing w:val="-2"/>
                    </w:rPr>
                    <w:t>0-1</w:t>
                  </w:r>
                </w:p>
              </w:tc>
              <w:tc>
                <w:tcPr>
                  <w:tcW w:w="407" w:type="dxa"/>
                  <w:vAlign w:val="center"/>
                </w:tcPr>
                <w:p w14:paraId="7F2ADAF4" w14:textId="77777777" w:rsidR="00017A8C" w:rsidRPr="00017A8C" w:rsidRDefault="00017A8C" w:rsidP="004858DE">
                  <w:pPr>
                    <w:spacing w:before="40" w:after="40" w:line="240" w:lineRule="auto"/>
                    <w:ind w:left="-108" w:right="-106"/>
                    <w:jc w:val="center"/>
                    <w:rPr>
                      <w:rFonts w:ascii="Arial" w:hAnsi="Arial" w:cs="Arial"/>
                      <w:spacing w:val="-2"/>
                    </w:rPr>
                  </w:pPr>
                  <w:r w:rsidRPr="00017A8C">
                    <w:rPr>
                      <w:rFonts w:ascii="Arial" w:hAnsi="Arial" w:cs="Arial"/>
                      <w:spacing w:val="-2"/>
                    </w:rPr>
                    <w:t>2-3</w:t>
                  </w:r>
                </w:p>
              </w:tc>
              <w:tc>
                <w:tcPr>
                  <w:tcW w:w="408" w:type="dxa"/>
                  <w:tcMar>
                    <w:top w:w="0" w:type="dxa"/>
                    <w:left w:w="108" w:type="dxa"/>
                    <w:bottom w:w="0" w:type="dxa"/>
                    <w:right w:w="108" w:type="dxa"/>
                  </w:tcMar>
                  <w:vAlign w:val="center"/>
                  <w:hideMark/>
                </w:tcPr>
                <w:p w14:paraId="2A1EAD31" w14:textId="77777777" w:rsidR="00017A8C" w:rsidRPr="00017A8C" w:rsidRDefault="00017A8C" w:rsidP="004858DE">
                  <w:pPr>
                    <w:spacing w:before="40" w:after="40" w:line="240" w:lineRule="auto"/>
                    <w:ind w:left="-108" w:right="-106"/>
                    <w:jc w:val="center"/>
                    <w:rPr>
                      <w:rFonts w:ascii="Arial" w:hAnsi="Arial" w:cs="Arial"/>
                      <w:spacing w:val="-2"/>
                    </w:rPr>
                  </w:pPr>
                  <w:r w:rsidRPr="00017A8C">
                    <w:rPr>
                      <w:rFonts w:ascii="Arial" w:hAnsi="Arial" w:cs="Arial"/>
                      <w:spacing w:val="-2"/>
                    </w:rPr>
                    <w:t>4-5</w:t>
                  </w:r>
                </w:p>
              </w:tc>
              <w:tc>
                <w:tcPr>
                  <w:tcW w:w="409" w:type="dxa"/>
                  <w:tcMar>
                    <w:top w:w="0" w:type="dxa"/>
                    <w:left w:w="108" w:type="dxa"/>
                    <w:bottom w:w="0" w:type="dxa"/>
                    <w:right w:w="108" w:type="dxa"/>
                  </w:tcMar>
                  <w:vAlign w:val="center"/>
                  <w:hideMark/>
                </w:tcPr>
                <w:p w14:paraId="75E6EFAA" w14:textId="77777777" w:rsidR="00017A8C" w:rsidRPr="00017A8C" w:rsidRDefault="00017A8C" w:rsidP="004858DE">
                  <w:pPr>
                    <w:spacing w:before="40" w:after="40" w:line="240" w:lineRule="auto"/>
                    <w:ind w:left="-108" w:right="-106"/>
                    <w:jc w:val="center"/>
                    <w:rPr>
                      <w:rFonts w:ascii="Arial" w:hAnsi="Arial" w:cs="Arial"/>
                      <w:spacing w:val="-2"/>
                    </w:rPr>
                  </w:pPr>
                  <w:r w:rsidRPr="00017A8C">
                    <w:rPr>
                      <w:rFonts w:ascii="Arial" w:hAnsi="Arial" w:cs="Arial"/>
                      <w:spacing w:val="-2"/>
                    </w:rPr>
                    <w:t>6-7</w:t>
                  </w:r>
                </w:p>
              </w:tc>
              <w:tc>
                <w:tcPr>
                  <w:tcW w:w="544" w:type="dxa"/>
                  <w:tcMar>
                    <w:top w:w="0" w:type="dxa"/>
                    <w:left w:w="108" w:type="dxa"/>
                    <w:bottom w:w="0" w:type="dxa"/>
                    <w:right w:w="108" w:type="dxa"/>
                  </w:tcMar>
                  <w:vAlign w:val="center"/>
                  <w:hideMark/>
                </w:tcPr>
                <w:p w14:paraId="378535CF" w14:textId="77777777" w:rsidR="00017A8C" w:rsidRPr="00017A8C" w:rsidRDefault="00017A8C" w:rsidP="004858DE">
                  <w:pPr>
                    <w:spacing w:before="40" w:after="40" w:line="240" w:lineRule="auto"/>
                    <w:ind w:left="-108" w:right="-106"/>
                    <w:jc w:val="center"/>
                    <w:rPr>
                      <w:rFonts w:ascii="Arial" w:hAnsi="Arial" w:cs="Arial"/>
                      <w:spacing w:val="-2"/>
                    </w:rPr>
                  </w:pPr>
                  <w:r w:rsidRPr="00017A8C">
                    <w:rPr>
                      <w:rFonts w:ascii="Arial" w:hAnsi="Arial" w:cs="Arial"/>
                      <w:spacing w:val="-2"/>
                    </w:rPr>
                    <w:t>8- 9</w:t>
                  </w:r>
                </w:p>
              </w:tc>
              <w:tc>
                <w:tcPr>
                  <w:tcW w:w="1090" w:type="dxa"/>
                  <w:tcMar>
                    <w:top w:w="0" w:type="dxa"/>
                    <w:left w:w="108" w:type="dxa"/>
                    <w:bottom w:w="0" w:type="dxa"/>
                    <w:right w:w="108" w:type="dxa"/>
                  </w:tcMar>
                  <w:vAlign w:val="center"/>
                  <w:hideMark/>
                </w:tcPr>
                <w:p w14:paraId="0C6E1327" w14:textId="77777777" w:rsidR="00017A8C" w:rsidRPr="00017A8C" w:rsidRDefault="00017A8C" w:rsidP="004858DE">
                  <w:pPr>
                    <w:spacing w:before="40" w:after="40" w:line="240" w:lineRule="auto"/>
                    <w:jc w:val="center"/>
                    <w:rPr>
                      <w:rFonts w:ascii="Arial" w:hAnsi="Arial" w:cs="Arial"/>
                      <w:spacing w:val="-2"/>
                    </w:rPr>
                  </w:pPr>
                  <w:r w:rsidRPr="00017A8C">
                    <w:rPr>
                      <w:rFonts w:ascii="Arial" w:hAnsi="Arial" w:cs="Arial"/>
                      <w:spacing w:val="-2"/>
                    </w:rPr>
                    <w:t>10 ir daugiau</w:t>
                  </w:r>
                </w:p>
              </w:tc>
            </w:tr>
            <w:tr w:rsidR="00017A8C" w:rsidRPr="00017A8C" w14:paraId="283F47F2" w14:textId="77777777" w:rsidTr="002252CA">
              <w:trPr>
                <w:trHeight w:val="722"/>
              </w:trPr>
              <w:tc>
                <w:tcPr>
                  <w:tcW w:w="2211" w:type="dxa"/>
                  <w:tcMar>
                    <w:top w:w="0" w:type="dxa"/>
                    <w:left w:w="108" w:type="dxa"/>
                    <w:bottom w:w="0" w:type="dxa"/>
                    <w:right w:w="108" w:type="dxa"/>
                  </w:tcMar>
                  <w:vAlign w:val="center"/>
                  <w:hideMark/>
                </w:tcPr>
                <w:p w14:paraId="6819F187" w14:textId="77777777" w:rsidR="00017A8C" w:rsidRPr="00017A8C" w:rsidRDefault="00017A8C" w:rsidP="004858DE">
                  <w:pPr>
                    <w:spacing w:before="40" w:after="40" w:line="240" w:lineRule="auto"/>
                    <w:rPr>
                      <w:rFonts w:ascii="Arial" w:hAnsi="Arial" w:cs="Arial"/>
                    </w:rPr>
                  </w:pPr>
                  <w:r w:rsidRPr="00017A8C">
                    <w:rPr>
                      <w:rFonts w:ascii="Arial" w:hAnsi="Arial" w:cs="Arial"/>
                    </w:rPr>
                    <w:t>Skiriamų balų skaičius už tinkamai ir įrodytus projektus</w:t>
                  </w:r>
                </w:p>
              </w:tc>
              <w:tc>
                <w:tcPr>
                  <w:tcW w:w="408" w:type="dxa"/>
                  <w:tcMar>
                    <w:top w:w="0" w:type="dxa"/>
                    <w:left w:w="108" w:type="dxa"/>
                    <w:bottom w:w="0" w:type="dxa"/>
                    <w:right w:w="108" w:type="dxa"/>
                  </w:tcMar>
                  <w:vAlign w:val="center"/>
                  <w:hideMark/>
                </w:tcPr>
                <w:p w14:paraId="4653C8FF" w14:textId="77777777" w:rsidR="00017A8C" w:rsidRPr="00017A8C" w:rsidRDefault="00017A8C" w:rsidP="004858DE">
                  <w:pPr>
                    <w:spacing w:before="40" w:after="40" w:line="240" w:lineRule="auto"/>
                    <w:jc w:val="center"/>
                    <w:rPr>
                      <w:rFonts w:ascii="Arial" w:hAnsi="Arial" w:cs="Arial"/>
                    </w:rPr>
                  </w:pPr>
                  <w:r w:rsidRPr="00017A8C">
                    <w:rPr>
                      <w:rFonts w:ascii="Arial" w:hAnsi="Arial" w:cs="Arial"/>
                    </w:rPr>
                    <w:t>0</w:t>
                  </w:r>
                </w:p>
              </w:tc>
              <w:tc>
                <w:tcPr>
                  <w:tcW w:w="407" w:type="dxa"/>
                  <w:vAlign w:val="center"/>
                </w:tcPr>
                <w:p w14:paraId="1752A945" w14:textId="77777777" w:rsidR="00017A8C" w:rsidRPr="00017A8C" w:rsidRDefault="00017A8C" w:rsidP="004858DE">
                  <w:pPr>
                    <w:spacing w:before="40" w:after="40" w:line="240" w:lineRule="auto"/>
                    <w:jc w:val="center"/>
                    <w:rPr>
                      <w:rFonts w:ascii="Arial" w:hAnsi="Arial" w:cs="Arial"/>
                    </w:rPr>
                  </w:pPr>
                  <w:r w:rsidRPr="00017A8C">
                    <w:rPr>
                      <w:rFonts w:ascii="Arial" w:hAnsi="Arial" w:cs="Arial"/>
                    </w:rPr>
                    <w:t>2</w:t>
                  </w:r>
                </w:p>
              </w:tc>
              <w:tc>
                <w:tcPr>
                  <w:tcW w:w="408" w:type="dxa"/>
                  <w:tcMar>
                    <w:top w:w="0" w:type="dxa"/>
                    <w:left w:w="108" w:type="dxa"/>
                    <w:bottom w:w="0" w:type="dxa"/>
                    <w:right w:w="108" w:type="dxa"/>
                  </w:tcMar>
                  <w:vAlign w:val="center"/>
                  <w:hideMark/>
                </w:tcPr>
                <w:p w14:paraId="59346C3E" w14:textId="77777777" w:rsidR="00017A8C" w:rsidRPr="00017A8C" w:rsidRDefault="00017A8C" w:rsidP="004858DE">
                  <w:pPr>
                    <w:spacing w:before="40" w:after="40" w:line="240" w:lineRule="auto"/>
                    <w:jc w:val="center"/>
                    <w:rPr>
                      <w:rFonts w:ascii="Arial" w:hAnsi="Arial" w:cs="Arial"/>
                    </w:rPr>
                  </w:pPr>
                  <w:r w:rsidRPr="00017A8C">
                    <w:rPr>
                      <w:rFonts w:ascii="Arial" w:hAnsi="Arial" w:cs="Arial"/>
                    </w:rPr>
                    <w:t>4</w:t>
                  </w:r>
                </w:p>
              </w:tc>
              <w:tc>
                <w:tcPr>
                  <w:tcW w:w="409" w:type="dxa"/>
                  <w:tcMar>
                    <w:top w:w="0" w:type="dxa"/>
                    <w:left w:w="108" w:type="dxa"/>
                    <w:bottom w:w="0" w:type="dxa"/>
                    <w:right w:w="108" w:type="dxa"/>
                  </w:tcMar>
                  <w:vAlign w:val="center"/>
                  <w:hideMark/>
                </w:tcPr>
                <w:p w14:paraId="4B297EDC" w14:textId="77777777" w:rsidR="00017A8C" w:rsidRPr="00017A8C" w:rsidRDefault="00017A8C" w:rsidP="004858DE">
                  <w:pPr>
                    <w:spacing w:before="40" w:after="40" w:line="240" w:lineRule="auto"/>
                    <w:jc w:val="center"/>
                    <w:rPr>
                      <w:rFonts w:ascii="Arial" w:hAnsi="Arial" w:cs="Arial"/>
                    </w:rPr>
                  </w:pPr>
                  <w:r w:rsidRPr="00017A8C">
                    <w:rPr>
                      <w:rFonts w:ascii="Arial" w:hAnsi="Arial" w:cs="Arial"/>
                    </w:rPr>
                    <w:t>6</w:t>
                  </w:r>
                </w:p>
              </w:tc>
              <w:tc>
                <w:tcPr>
                  <w:tcW w:w="544" w:type="dxa"/>
                  <w:tcMar>
                    <w:top w:w="0" w:type="dxa"/>
                    <w:left w:w="108" w:type="dxa"/>
                    <w:bottom w:w="0" w:type="dxa"/>
                    <w:right w:w="108" w:type="dxa"/>
                  </w:tcMar>
                  <w:vAlign w:val="center"/>
                  <w:hideMark/>
                </w:tcPr>
                <w:p w14:paraId="11F48CD3" w14:textId="77777777" w:rsidR="00017A8C" w:rsidRPr="00017A8C" w:rsidRDefault="00017A8C" w:rsidP="004858DE">
                  <w:pPr>
                    <w:spacing w:before="40" w:after="40" w:line="240" w:lineRule="auto"/>
                    <w:jc w:val="center"/>
                    <w:rPr>
                      <w:rFonts w:ascii="Arial" w:hAnsi="Arial" w:cs="Arial"/>
                    </w:rPr>
                  </w:pPr>
                  <w:r w:rsidRPr="00017A8C">
                    <w:rPr>
                      <w:rFonts w:ascii="Arial" w:hAnsi="Arial" w:cs="Arial"/>
                    </w:rPr>
                    <w:t>8</w:t>
                  </w:r>
                </w:p>
              </w:tc>
              <w:tc>
                <w:tcPr>
                  <w:tcW w:w="1090" w:type="dxa"/>
                  <w:tcMar>
                    <w:top w:w="0" w:type="dxa"/>
                    <w:left w:w="108" w:type="dxa"/>
                    <w:bottom w:w="0" w:type="dxa"/>
                    <w:right w:w="108" w:type="dxa"/>
                  </w:tcMar>
                  <w:vAlign w:val="center"/>
                  <w:hideMark/>
                </w:tcPr>
                <w:p w14:paraId="6DCB3864" w14:textId="77777777" w:rsidR="00017A8C" w:rsidRPr="00017A8C" w:rsidRDefault="00017A8C" w:rsidP="004858DE">
                  <w:pPr>
                    <w:spacing w:before="40" w:after="40" w:line="240" w:lineRule="auto"/>
                    <w:jc w:val="center"/>
                    <w:rPr>
                      <w:rFonts w:ascii="Arial" w:hAnsi="Arial" w:cs="Arial"/>
                    </w:rPr>
                  </w:pPr>
                  <w:r w:rsidRPr="00017A8C">
                    <w:rPr>
                      <w:rFonts w:ascii="Arial" w:hAnsi="Arial" w:cs="Arial"/>
                    </w:rPr>
                    <w:t>10</w:t>
                  </w:r>
                </w:p>
              </w:tc>
            </w:tr>
          </w:tbl>
          <w:p w14:paraId="0C3BB5E6" w14:textId="42CF2974" w:rsidR="00017A8C" w:rsidRPr="00017A8C" w:rsidRDefault="002252CA" w:rsidP="004858DE">
            <w:pPr>
              <w:jc w:val="both"/>
              <w:rPr>
                <w:rFonts w:ascii="Arial" w:hAnsi="Arial" w:cs="Arial"/>
              </w:rPr>
            </w:pPr>
            <w:r>
              <w:rPr>
                <w:rFonts w:ascii="Arial" w:hAnsi="Arial" w:cs="Arial"/>
              </w:rPr>
              <w:br/>
            </w:r>
            <w:r w:rsidR="00017A8C" w:rsidRPr="00017A8C">
              <w:rPr>
                <w:rFonts w:ascii="Arial" w:hAnsi="Arial" w:cs="Arial"/>
              </w:rPr>
              <w:t xml:space="preserve">Už kiekvieną statinio statybos techninės priežiūras vadovo tinkamai įrodytą projektą (objektą) nuo 2 iki 10 (ir daugiau) skiriama po atitinkamą balų skaičių, nurodytą lentelėje. </w:t>
            </w:r>
          </w:p>
          <w:p w14:paraId="22060600" w14:textId="315FC9D8" w:rsidR="00017A8C" w:rsidRPr="00017A8C" w:rsidRDefault="00017A8C" w:rsidP="004858DE">
            <w:pPr>
              <w:jc w:val="both"/>
              <w:rPr>
                <w:rFonts w:ascii="Arial" w:hAnsi="Arial" w:cs="Arial"/>
              </w:rPr>
            </w:pPr>
            <w:r w:rsidRPr="00017A8C">
              <w:rPr>
                <w:rFonts w:ascii="Arial" w:hAnsi="Arial" w:cs="Arial"/>
              </w:rPr>
              <w:t>Už 10 tinkamai įrodytų projektų (objektų) skiriama maksimali balų suma – 10 balų. Už daugiau nei 10 tinkamai įrodytų projektų (objektų) papildomų balų nebus skiriama – jei Tiekėjas nurodys ir pagrįs daugiau kaip 10 projektų (objektų), skaičiuojant šio kriterijaus reikšmę bus vertinama, kad Tiekėjas pasiūlė maksimalų reikalavimus atitinkančių projektų (objektų) skaičių.</w:t>
            </w:r>
          </w:p>
          <w:p w14:paraId="5C20F27C" w14:textId="77777777" w:rsidR="00017A8C" w:rsidRPr="00017A8C" w:rsidRDefault="00017A8C" w:rsidP="004858DE">
            <w:pPr>
              <w:pStyle w:val="Style10"/>
              <w:tabs>
                <w:tab w:val="left" w:pos="946"/>
              </w:tabs>
              <w:spacing w:after="0" w:line="240" w:lineRule="auto"/>
              <w:rPr>
                <w:b/>
                <w:bCs/>
                <w:sz w:val="20"/>
                <w:szCs w:val="20"/>
                <w:u w:val="single"/>
              </w:rPr>
            </w:pPr>
            <w:r w:rsidRPr="00017A8C">
              <w:rPr>
                <w:b/>
                <w:bCs/>
                <w:sz w:val="20"/>
                <w:szCs w:val="20"/>
                <w:u w:val="single"/>
              </w:rPr>
              <w:t>Dokumentai ir (ar) informacija pasiūlymo vertinimui:</w:t>
            </w:r>
          </w:p>
          <w:p w14:paraId="56928CD8" w14:textId="5B925813" w:rsidR="00017A8C" w:rsidRPr="00017A8C" w:rsidRDefault="00F40474" w:rsidP="004858DE">
            <w:pPr>
              <w:jc w:val="both"/>
              <w:rPr>
                <w:rFonts w:ascii="Arial" w:eastAsia="Times New Roman" w:hAnsi="Arial" w:cs="Arial"/>
                <w:kern w:val="0"/>
                <w:lang w:eastAsia="lt-LT"/>
                <w14:ligatures w14:val="none"/>
              </w:rPr>
            </w:pPr>
            <w:r>
              <w:rPr>
                <w:rFonts w:ascii="Arial" w:eastAsia="Times New Roman" w:hAnsi="Arial" w:cs="Arial"/>
                <w:kern w:val="0"/>
                <w:lang w:eastAsia="lt-LT"/>
                <w14:ligatures w14:val="none"/>
              </w:rPr>
              <w:br/>
            </w:r>
            <w:r w:rsidR="00017A8C" w:rsidRPr="00017A8C">
              <w:rPr>
                <w:rFonts w:ascii="Arial" w:eastAsia="Times New Roman" w:hAnsi="Arial" w:cs="Arial"/>
                <w:kern w:val="0"/>
                <w:lang w:eastAsia="lt-LT"/>
                <w14:ligatures w14:val="none"/>
              </w:rPr>
              <w:t xml:space="preserve">Kartu su pasiūlymu turi būti pateikti dokumentai, įrodantys kriterijuje nustatytą </w:t>
            </w:r>
            <w:r w:rsidR="00017A8C" w:rsidRPr="00017A8C">
              <w:rPr>
                <w:rFonts w:ascii="Arial" w:hAnsi="Arial" w:cs="Arial"/>
              </w:rPr>
              <w:t xml:space="preserve">statybos techninės priežiūros vadovo </w:t>
            </w:r>
            <w:r w:rsidR="00017A8C" w:rsidRPr="00017A8C">
              <w:rPr>
                <w:rFonts w:ascii="Arial" w:eastAsia="Times New Roman" w:hAnsi="Arial" w:cs="Arial"/>
                <w:kern w:val="0"/>
                <w:lang w:eastAsia="lt-LT"/>
                <w14:ligatures w14:val="none"/>
              </w:rPr>
              <w:t>patirtį.</w:t>
            </w:r>
          </w:p>
          <w:p w14:paraId="4EC37210" w14:textId="77777777" w:rsidR="00017A8C" w:rsidRPr="00017A8C" w:rsidRDefault="00017A8C" w:rsidP="004858DE">
            <w:pPr>
              <w:jc w:val="both"/>
              <w:rPr>
                <w:rFonts w:ascii="Arial" w:hAnsi="Arial" w:cs="Arial"/>
              </w:rPr>
            </w:pPr>
            <w:r w:rsidRPr="00017A8C">
              <w:rPr>
                <w:rFonts w:ascii="Arial" w:hAnsi="Arial" w:cs="Arial"/>
              </w:rPr>
              <w:t xml:space="preserve">1) Užpildytas </w:t>
            </w:r>
            <w:r w:rsidRPr="00017A8C">
              <w:rPr>
                <w:rFonts w:ascii="Arial" w:eastAsia="Times New Roman" w:hAnsi="Arial" w:cs="Arial"/>
                <w:kern w:val="0"/>
                <w:lang w:eastAsia="lt-LT"/>
                <w14:ligatures w14:val="none"/>
              </w:rPr>
              <w:t>siūlomo projektų (objektų) sąrašas</w:t>
            </w:r>
            <w:r w:rsidRPr="00017A8C">
              <w:rPr>
                <w:rFonts w:ascii="Arial" w:hAnsi="Arial" w:cs="Arial"/>
              </w:rPr>
              <w:t xml:space="preserve"> (</w:t>
            </w:r>
            <w:r w:rsidRPr="00017A8C">
              <w:rPr>
                <w:rFonts w:ascii="Arial" w:hAnsi="Arial" w:cs="Arial"/>
                <w:i/>
                <w:iCs/>
              </w:rPr>
              <w:t>informacija pagal užpildytą forma pridedama kaip Priedas Nr. 3</w:t>
            </w:r>
            <w:r w:rsidRPr="00017A8C">
              <w:rPr>
                <w:rFonts w:ascii="Arial" w:hAnsi="Arial" w:cs="Arial"/>
              </w:rPr>
              <w:t>);</w:t>
            </w:r>
          </w:p>
          <w:p w14:paraId="3AFB9EB6" w14:textId="6D383116" w:rsidR="00017A8C" w:rsidRPr="00017A8C" w:rsidRDefault="00017A8C" w:rsidP="004858DE">
            <w:pPr>
              <w:jc w:val="both"/>
              <w:rPr>
                <w:rStyle w:val="cf01"/>
                <w:rFonts w:ascii="Arial" w:eastAsiaTheme="majorEastAsia" w:hAnsi="Arial" w:cs="Arial"/>
                <w:i w:val="0"/>
                <w:iCs w:val="0"/>
                <w:sz w:val="20"/>
                <w:szCs w:val="20"/>
              </w:rPr>
            </w:pPr>
            <w:r w:rsidRPr="009704F5">
              <w:rPr>
                <w:rFonts w:ascii="Arial" w:hAnsi="Arial" w:cs="Arial"/>
              </w:rPr>
              <w:t>2)</w:t>
            </w:r>
            <w:r w:rsidR="009704F5">
              <w:rPr>
                <w:rFonts w:ascii="Arial" w:hAnsi="Arial" w:cs="Arial"/>
              </w:rPr>
              <w:t> </w:t>
            </w:r>
            <w:r w:rsidRPr="00017A8C">
              <w:rPr>
                <w:rFonts w:ascii="Arial" w:hAnsi="Arial" w:cs="Arial"/>
              </w:rPr>
              <w:t>Patvirtinimai, kad paslaugos suteiktos tinkamai</w:t>
            </w:r>
            <w:r w:rsidRPr="00017A8C">
              <w:rPr>
                <w:rFonts w:ascii="Arial" w:hAnsi="Arial" w:cs="Arial"/>
                <w:i/>
                <w:iCs/>
              </w:rPr>
              <w:t xml:space="preserve">. </w:t>
            </w:r>
            <w:r w:rsidRPr="00017A8C">
              <w:rPr>
                <w:rFonts w:ascii="Arial" w:hAnsi="Arial" w:cs="Arial"/>
              </w:rPr>
              <w:t>P</w:t>
            </w:r>
            <w:r w:rsidRPr="00017A8C">
              <w:rPr>
                <w:rStyle w:val="cf01"/>
                <w:rFonts w:ascii="Arial" w:eastAsiaTheme="majorEastAsia" w:hAnsi="Arial" w:cs="Arial"/>
                <w:sz w:val="20"/>
                <w:szCs w:val="20"/>
              </w:rPr>
              <w:t>ateikiamoje statytojo (užsakovo) pažymoje, patvirtinančioje bendrųjų statybos darbų techninės priežiūros vadovo darbo patirtį, nurodoma objekto (sutarties) pavadinimas, jo vertė ir specialisto atlikusio bendrųjų statybos darbų techninės priežiūros vadovo funkcijas vardas ir pavardė.</w:t>
            </w:r>
          </w:p>
          <w:p w14:paraId="02DB3AD5" w14:textId="77777777" w:rsidR="009704F5" w:rsidRDefault="00017A8C" w:rsidP="004858DE">
            <w:pPr>
              <w:jc w:val="both"/>
              <w:rPr>
                <w:rFonts w:ascii="Arial" w:hAnsi="Arial" w:cs="Arial"/>
              </w:rPr>
            </w:pPr>
            <w:r w:rsidRPr="009704F5">
              <w:rPr>
                <w:rStyle w:val="cf01"/>
                <w:rFonts w:ascii="Arial" w:eastAsiaTheme="majorEastAsia" w:hAnsi="Arial" w:cs="Arial"/>
                <w:i w:val="0"/>
                <w:iCs w:val="0"/>
                <w:sz w:val="20"/>
                <w:szCs w:val="20"/>
              </w:rPr>
              <w:t>Specialisto patirtis laikoma tinkama, jeigu reikalavimą atitinkančio statinio statyba jau yra užbaigta ir jam yra išduotas statybos užbaigimo dokumentas.</w:t>
            </w:r>
            <w:r w:rsidRPr="00017A8C">
              <w:rPr>
                <w:rStyle w:val="cf01"/>
                <w:rFonts w:ascii="Arial" w:eastAsiaTheme="majorEastAsia" w:hAnsi="Arial" w:cs="Arial"/>
                <w:i w:val="0"/>
                <w:iCs w:val="0"/>
                <w:sz w:val="20"/>
                <w:szCs w:val="20"/>
              </w:rPr>
              <w:t xml:space="preserve"> </w:t>
            </w:r>
            <w:r w:rsidRPr="00017A8C">
              <w:rPr>
                <w:rFonts w:ascii="Arial" w:hAnsi="Arial" w:cs="Arial"/>
              </w:rPr>
              <w:t>Jei Tiekėjas neįrodo siūlomo specialisto patirties atitikimo nustatytam kokybinio vertinimo reikalavimui, bus skirta 0 (nulis) balų.</w:t>
            </w:r>
          </w:p>
          <w:p w14:paraId="60C14642" w14:textId="190C2B06" w:rsidR="00017A8C" w:rsidRPr="00017A8C" w:rsidRDefault="00017A8C" w:rsidP="004858DE">
            <w:pPr>
              <w:jc w:val="both"/>
              <w:rPr>
                <w:rFonts w:ascii="Arial" w:hAnsi="Arial" w:cs="Arial"/>
              </w:rPr>
            </w:pPr>
            <w:r w:rsidRPr="00017A8C">
              <w:rPr>
                <w:rFonts w:ascii="Arial" w:hAnsi="Arial" w:cs="Arial"/>
              </w:rPr>
              <w:t>Tiekėjo siūlomo specialisto kvalifikacija turi atitikti pirkimo sąlygų priedo „Tiekėjų kvalifikaciniai reikalavimai“ 3.2.1 punkto atitinkamus reikalavimus.</w:t>
            </w:r>
          </w:p>
          <w:p w14:paraId="351E8045" w14:textId="45B78C84" w:rsidR="00017A8C" w:rsidRPr="00017A8C" w:rsidRDefault="00017A8C" w:rsidP="004858DE">
            <w:pPr>
              <w:jc w:val="both"/>
              <w:rPr>
                <w:rFonts w:ascii="Arial" w:eastAsia="Times New Roman" w:hAnsi="Arial" w:cs="Arial"/>
                <w:kern w:val="0"/>
                <w:lang w:eastAsia="lt-LT"/>
                <w14:ligatures w14:val="none"/>
              </w:rPr>
            </w:pPr>
            <w:r w:rsidRPr="009704F5">
              <w:rPr>
                <w:rFonts w:ascii="Arial" w:hAnsi="Arial" w:cs="Arial"/>
              </w:rPr>
              <w:t>Jei Tiekėjas pasiūlys</w:t>
            </w:r>
            <w:r w:rsidRPr="009704F5">
              <w:rPr>
                <w:rFonts w:ascii="Arial" w:eastAsia="Times New Roman" w:hAnsi="Arial" w:cs="Arial"/>
                <w:kern w:val="0"/>
                <w:lang w:eastAsia="lt-LT"/>
                <w14:ligatures w14:val="none"/>
              </w:rPr>
              <w:t xml:space="preserve"> daugiau nei vieną reikalavimus atitinkantį, reikalaujamą patirtį turintį specialistą, bus vertinamas Tiekėjo nurodytas konkretus asmuo skiriamas statybos techninės priežiūros vadovo  pareigoms.</w:t>
            </w:r>
          </w:p>
          <w:p w14:paraId="6E2BB300" w14:textId="77777777" w:rsidR="00017A8C" w:rsidRPr="00017A8C" w:rsidRDefault="00017A8C" w:rsidP="004858DE">
            <w:pPr>
              <w:spacing w:line="256" w:lineRule="auto"/>
              <w:ind w:left="42"/>
              <w:jc w:val="both"/>
              <w:rPr>
                <w:rFonts w:ascii="Arial" w:hAnsi="Arial" w:cs="Arial"/>
              </w:rPr>
            </w:pPr>
          </w:p>
        </w:tc>
      </w:tr>
    </w:tbl>
    <w:p w14:paraId="2C89501F" w14:textId="77777777" w:rsidR="00017A8C" w:rsidRPr="00017A8C" w:rsidRDefault="00017A8C" w:rsidP="00017A8C">
      <w:pPr>
        <w:rPr>
          <w:rFonts w:ascii="Arial" w:hAnsi="Arial" w:cs="Arial"/>
        </w:rPr>
      </w:pPr>
    </w:p>
    <w:p w14:paraId="2AD3758D" w14:textId="77777777" w:rsidR="00017A8C" w:rsidRPr="00017A8C" w:rsidRDefault="00017A8C" w:rsidP="00017A8C">
      <w:pPr>
        <w:rPr>
          <w:rFonts w:ascii="Arial" w:hAnsi="Arial" w:cs="Arial"/>
        </w:rPr>
      </w:pPr>
    </w:p>
    <w:p w14:paraId="0D517638" w14:textId="77777777" w:rsidR="00017A8C" w:rsidRPr="00017A8C" w:rsidRDefault="00017A8C" w:rsidP="00017A8C">
      <w:pPr>
        <w:rPr>
          <w:rFonts w:ascii="Arial" w:hAnsi="Arial" w:cs="Arial"/>
        </w:rPr>
      </w:pPr>
    </w:p>
    <w:p w14:paraId="09310D93" w14:textId="77777777" w:rsidR="00017A8C" w:rsidRPr="00017A8C" w:rsidRDefault="00017A8C" w:rsidP="00017A8C">
      <w:pPr>
        <w:rPr>
          <w:rFonts w:ascii="Arial" w:hAnsi="Arial" w:cs="Arial"/>
        </w:rPr>
      </w:pPr>
    </w:p>
    <w:p w14:paraId="39E281F7" w14:textId="77777777" w:rsidR="00017A8C" w:rsidRPr="00017A8C" w:rsidRDefault="00017A8C" w:rsidP="00017A8C">
      <w:pPr>
        <w:rPr>
          <w:rFonts w:ascii="Arial" w:hAnsi="Arial" w:cs="Arial"/>
        </w:rPr>
      </w:pPr>
    </w:p>
    <w:tbl>
      <w:tblPr>
        <w:tblStyle w:val="Lentelstinklelis"/>
        <w:tblW w:w="10064" w:type="dxa"/>
        <w:tblInd w:w="137" w:type="dxa"/>
        <w:tblLayout w:type="fixed"/>
        <w:tblLook w:val="04A0" w:firstRow="1" w:lastRow="0" w:firstColumn="1" w:lastColumn="0" w:noHBand="0" w:noVBand="1"/>
      </w:tblPr>
      <w:tblGrid>
        <w:gridCol w:w="567"/>
        <w:gridCol w:w="1701"/>
        <w:gridCol w:w="1985"/>
        <w:gridCol w:w="5811"/>
      </w:tblGrid>
      <w:tr w:rsidR="00017A8C" w:rsidRPr="00017A8C" w14:paraId="7BA8920D" w14:textId="77777777" w:rsidTr="007B3A20">
        <w:trPr>
          <w:trHeight w:val="980"/>
        </w:trPr>
        <w:tc>
          <w:tcPr>
            <w:tcW w:w="567" w:type="dxa"/>
            <w:shd w:val="clear" w:color="auto" w:fill="auto"/>
          </w:tcPr>
          <w:p w14:paraId="41A0B819" w14:textId="77777777" w:rsidR="00017A8C" w:rsidRPr="00017A8C" w:rsidRDefault="00017A8C" w:rsidP="004858DE">
            <w:pPr>
              <w:tabs>
                <w:tab w:val="left" w:pos="0"/>
              </w:tabs>
              <w:contextualSpacing/>
              <w:rPr>
                <w:rFonts w:ascii="Arial" w:hAnsi="Arial" w:cs="Arial"/>
              </w:rPr>
            </w:pPr>
            <w:r w:rsidRPr="00017A8C">
              <w:rPr>
                <w:rFonts w:ascii="Arial" w:hAnsi="Arial" w:cs="Arial"/>
              </w:rPr>
              <w:t>3.</w:t>
            </w:r>
          </w:p>
        </w:tc>
        <w:tc>
          <w:tcPr>
            <w:tcW w:w="1701" w:type="dxa"/>
            <w:shd w:val="clear" w:color="auto" w:fill="auto"/>
          </w:tcPr>
          <w:p w14:paraId="4DC368FA" w14:textId="77777777" w:rsidR="00017A8C" w:rsidRPr="00017A8C" w:rsidRDefault="00017A8C" w:rsidP="004858DE">
            <w:pPr>
              <w:tabs>
                <w:tab w:val="left" w:pos="0"/>
              </w:tabs>
              <w:contextualSpacing/>
              <w:jc w:val="center"/>
              <w:rPr>
                <w:rFonts w:ascii="Arial" w:hAnsi="Arial" w:cs="Arial"/>
                <w:b/>
                <w:bCs/>
              </w:rPr>
            </w:pPr>
            <w:r w:rsidRPr="00017A8C">
              <w:rPr>
                <w:rFonts w:ascii="Arial" w:hAnsi="Arial" w:cs="Arial"/>
                <w:b/>
                <w:bCs/>
              </w:rPr>
              <w:t>C – statybos techninės priežiūros vadovo  stažas</w:t>
            </w:r>
          </w:p>
        </w:tc>
        <w:tc>
          <w:tcPr>
            <w:tcW w:w="1985" w:type="dxa"/>
            <w:shd w:val="clear" w:color="auto" w:fill="auto"/>
          </w:tcPr>
          <w:p w14:paraId="5C9F2D1D" w14:textId="77777777" w:rsidR="00017A8C" w:rsidRPr="00017A8C" w:rsidRDefault="00017A8C" w:rsidP="004858DE">
            <w:pPr>
              <w:tabs>
                <w:tab w:val="left" w:pos="0"/>
                <w:tab w:val="left" w:pos="284"/>
              </w:tabs>
              <w:spacing w:before="60" w:after="60"/>
              <w:ind w:firstLine="357"/>
              <w:contextualSpacing/>
              <w:jc w:val="both"/>
              <w:rPr>
                <w:rFonts w:ascii="Arial" w:eastAsia="Calibri" w:hAnsi="Arial" w:cs="Arial"/>
              </w:rPr>
            </w:pPr>
            <m:oMathPara>
              <m:oMath>
                <m:r>
                  <m:rPr>
                    <m:sty m:val="p"/>
                  </m:rPr>
                  <w:rPr>
                    <w:rFonts w:ascii="Cambria Math" w:eastAsia="Calibri" w:hAnsi="Cambria Math" w:cs="Arial"/>
                  </w:rPr>
                  <m:t>C=</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C</m:t>
                        </m:r>
                      </m:e>
                      <m:sub>
                        <m:r>
                          <w:rPr>
                            <w:rFonts w:ascii="Cambria Math" w:eastAsia="Calibri" w:hAnsi="Cambria Math" w:cs="Arial"/>
                          </w:rPr>
                          <m:t>p</m:t>
                        </m:r>
                      </m:sub>
                    </m:sSub>
                  </m:num>
                  <m:den>
                    <m:sSub>
                      <m:sSubPr>
                        <m:ctrlPr>
                          <w:rPr>
                            <w:rFonts w:ascii="Cambria Math" w:eastAsia="Calibri" w:hAnsi="Cambria Math" w:cs="Arial"/>
                            <w:i/>
                          </w:rPr>
                        </m:ctrlPr>
                      </m:sSubPr>
                      <m:e>
                        <m:r>
                          <w:rPr>
                            <w:rFonts w:ascii="Cambria Math" w:eastAsia="Calibri" w:hAnsi="Cambria Math" w:cs="Arial"/>
                          </w:rPr>
                          <m:t>C</m:t>
                        </m:r>
                      </m:e>
                      <m:sub>
                        <m:r>
                          <w:rPr>
                            <w:rFonts w:ascii="Cambria Math" w:eastAsia="Calibri" w:hAnsi="Cambria Math" w:cs="Arial"/>
                          </w:rPr>
                          <m:t>max</m:t>
                        </m:r>
                      </m:sub>
                    </m:sSub>
                  </m:den>
                </m:f>
                <m:r>
                  <w:rPr>
                    <w:rFonts w:ascii="Cambria Math" w:eastAsia="Calibri" w:hAnsi="Cambria Math" w:cs="Arial"/>
                  </w:rPr>
                  <m:t>*K</m:t>
                </m:r>
              </m:oMath>
            </m:oMathPara>
          </w:p>
          <w:p w14:paraId="619299C2" w14:textId="77777777" w:rsidR="00017A8C" w:rsidRPr="00017A8C" w:rsidRDefault="00017A8C" w:rsidP="004858DE">
            <w:pPr>
              <w:tabs>
                <w:tab w:val="left" w:pos="0"/>
              </w:tabs>
              <w:contextualSpacing/>
              <w:rPr>
                <w:rFonts w:ascii="Arial" w:hAnsi="Arial" w:cs="Arial"/>
              </w:rPr>
            </w:pPr>
          </w:p>
          <w:p w14:paraId="50219AB7" w14:textId="77777777" w:rsidR="00017A8C" w:rsidRPr="00017A8C" w:rsidRDefault="00FF1A1F" w:rsidP="004858DE">
            <w:pPr>
              <w:tabs>
                <w:tab w:val="left" w:pos="0"/>
              </w:tabs>
              <w:contextualSpacing/>
              <w:rPr>
                <w:rFonts w:ascii="Arial" w:hAnsi="Arial" w:cs="Arial"/>
              </w:rPr>
            </w:pPr>
            <m:oMath>
              <m:sSub>
                <m:sSubPr>
                  <m:ctrlPr>
                    <w:rPr>
                      <w:rFonts w:ascii="Cambria Math" w:eastAsia="Calibri" w:hAnsi="Cambria Math" w:cs="Arial"/>
                      <w:i/>
                    </w:rPr>
                  </m:ctrlPr>
                </m:sSubPr>
                <m:e>
                  <m:r>
                    <w:rPr>
                      <w:rFonts w:ascii="Cambria Math" w:eastAsia="Calibri" w:hAnsi="Cambria Math" w:cs="Arial"/>
                    </w:rPr>
                    <m:t>C</m:t>
                  </m:r>
                </m:e>
                <m:sub>
                  <m:r>
                    <w:rPr>
                      <w:rFonts w:ascii="Cambria Math" w:eastAsia="Calibri" w:hAnsi="Cambria Math" w:cs="Arial"/>
                    </w:rPr>
                    <m:t>p</m:t>
                  </m:r>
                </m:sub>
              </m:sSub>
            </m:oMath>
            <w:r w:rsidR="00017A8C" w:rsidRPr="00017A8C">
              <w:rPr>
                <w:rFonts w:ascii="Arial" w:eastAsiaTheme="minorEastAsia" w:hAnsi="Arial" w:cs="Arial"/>
              </w:rPr>
              <w:t xml:space="preserve"> – vertinamo pasiūlymo parametro reikšmė</w:t>
            </w:r>
          </w:p>
          <w:p w14:paraId="34394642" w14:textId="77777777" w:rsidR="00017A8C" w:rsidRPr="00017A8C" w:rsidRDefault="00017A8C" w:rsidP="004858DE">
            <w:pPr>
              <w:suppressAutoHyphens/>
              <w:jc w:val="both"/>
              <w:rPr>
                <w:rFonts w:ascii="Arial" w:hAnsi="Arial" w:cs="Arial"/>
              </w:rPr>
            </w:pPr>
          </w:p>
          <w:p w14:paraId="14491B69" w14:textId="77777777" w:rsidR="00017A8C" w:rsidRPr="00017A8C" w:rsidRDefault="00017A8C" w:rsidP="004858DE">
            <w:pPr>
              <w:contextualSpacing/>
              <w:jc w:val="both"/>
              <w:rPr>
                <w:rFonts w:ascii="Arial" w:eastAsiaTheme="minorEastAsia" w:hAnsi="Arial" w:cs="Arial"/>
              </w:rPr>
            </w:pPr>
            <w:r w:rsidRPr="00017A8C">
              <w:rPr>
                <w:rFonts w:ascii="Arial" w:hAnsi="Arial" w:cs="Arial"/>
                <w:iCs/>
                <w:lang w:eastAsia="lt-LT"/>
              </w:rPr>
              <w:t>(C</w:t>
            </w:r>
            <w:r w:rsidRPr="00017A8C">
              <w:rPr>
                <w:rFonts w:ascii="Arial" w:hAnsi="Arial" w:cs="Arial"/>
                <w:bCs/>
                <w:vertAlign w:val="subscript"/>
              </w:rPr>
              <w:t>max</w:t>
            </w:r>
            <w:r w:rsidRPr="00017A8C">
              <w:rPr>
                <w:rFonts w:ascii="Arial" w:hAnsi="Arial" w:cs="Arial"/>
                <w:iCs/>
                <w:lang w:eastAsia="lt-LT"/>
              </w:rPr>
              <w:t>)</w:t>
            </w:r>
            <w:r w:rsidRPr="00017A8C">
              <w:rPr>
                <w:rFonts w:ascii="Arial" w:eastAsiaTheme="minorEastAsia" w:hAnsi="Arial" w:cs="Arial"/>
              </w:rPr>
              <w:t xml:space="preserve"> – </w:t>
            </w:r>
            <w:r w:rsidRPr="00017A8C">
              <w:rPr>
                <w:rFonts w:ascii="Arial" w:hAnsi="Arial" w:cs="Arial"/>
                <w:iCs/>
                <w:lang w:eastAsia="lt-LT"/>
              </w:rPr>
              <w:t xml:space="preserve">geriausia to paties parametro reikšmė </w:t>
            </w:r>
            <m:oMath>
              <m:r>
                <m:rPr>
                  <m:sty m:val="p"/>
                </m:rPr>
                <w:rPr>
                  <w:rFonts w:ascii="Cambria Math" w:eastAsia="Calibri" w:hAnsi="Cambria Math" w:cs="Arial"/>
                </w:rPr>
                <m:t>=</m:t>
              </m:r>
            </m:oMath>
            <w:r w:rsidRPr="00017A8C">
              <w:rPr>
                <w:rFonts w:ascii="Arial" w:eastAsiaTheme="minorEastAsia" w:hAnsi="Arial" w:cs="Arial"/>
              </w:rPr>
              <w:t xml:space="preserve"> 5.</w:t>
            </w:r>
          </w:p>
          <w:p w14:paraId="53AD3EEB" w14:textId="77777777" w:rsidR="00017A8C" w:rsidRPr="00017A8C" w:rsidRDefault="00017A8C" w:rsidP="004858DE">
            <w:pPr>
              <w:tabs>
                <w:tab w:val="left" w:pos="0"/>
              </w:tabs>
              <w:contextualSpacing/>
              <w:jc w:val="both"/>
              <w:rPr>
                <w:rFonts w:ascii="Arial" w:eastAsiaTheme="minorEastAsia" w:hAnsi="Arial" w:cs="Arial"/>
              </w:rPr>
            </w:pPr>
          </w:p>
          <w:p w14:paraId="3853AAEB" w14:textId="77777777" w:rsidR="00017A8C" w:rsidRPr="00017A8C" w:rsidRDefault="00017A8C" w:rsidP="004858DE">
            <w:pPr>
              <w:tabs>
                <w:tab w:val="left" w:pos="0"/>
              </w:tabs>
              <w:contextualSpacing/>
              <w:rPr>
                <w:rFonts w:ascii="Arial" w:hAnsi="Arial" w:cs="Arial"/>
              </w:rPr>
            </w:pPr>
            <w:r w:rsidRPr="00017A8C">
              <w:rPr>
                <w:rFonts w:ascii="Arial" w:eastAsiaTheme="minorEastAsia" w:hAnsi="Arial" w:cs="Arial"/>
              </w:rPr>
              <w:t xml:space="preserve">Z – </w:t>
            </w:r>
            <w:r w:rsidRPr="00017A8C">
              <w:rPr>
                <w:rFonts w:ascii="Arial" w:eastAsia="Calibri" w:hAnsi="Arial" w:cs="Arial"/>
              </w:rPr>
              <w:t>kriterijaus lyginamasis svoris.</w:t>
            </w:r>
          </w:p>
        </w:tc>
        <w:tc>
          <w:tcPr>
            <w:tcW w:w="5811" w:type="dxa"/>
            <w:shd w:val="clear" w:color="auto" w:fill="auto"/>
          </w:tcPr>
          <w:p w14:paraId="7CD0C246" w14:textId="2F6CB2F4" w:rsidR="00017A8C" w:rsidRPr="00017A8C" w:rsidRDefault="00017A8C" w:rsidP="004858DE">
            <w:pPr>
              <w:pStyle w:val="Style10"/>
              <w:tabs>
                <w:tab w:val="left" w:pos="946"/>
              </w:tabs>
              <w:spacing w:after="0" w:line="240" w:lineRule="auto"/>
              <w:jc w:val="both"/>
              <w:rPr>
                <w:sz w:val="20"/>
                <w:szCs w:val="20"/>
              </w:rPr>
            </w:pPr>
            <w:r w:rsidRPr="00017A8C">
              <w:rPr>
                <w:sz w:val="20"/>
                <w:szCs w:val="20"/>
              </w:rPr>
              <w:t xml:space="preserve">Vertinama pasiūlyme pateikto specialisto stažas (metais) turint teisę eiti statybos techninės priežiūros vadovo </w:t>
            </w:r>
            <w:r w:rsidRPr="00017A8C">
              <w:rPr>
                <w:rFonts w:eastAsia="Calibri"/>
                <w:sz w:val="20"/>
                <w:szCs w:val="20"/>
              </w:rPr>
              <w:t xml:space="preserve">pareigas </w:t>
            </w:r>
            <w:r w:rsidRPr="00017A8C">
              <w:rPr>
                <w:sz w:val="20"/>
                <w:szCs w:val="20"/>
              </w:rPr>
              <w:t>iki pasiūlymų pateikimo dienos.</w:t>
            </w:r>
          </w:p>
          <w:p w14:paraId="6FB9ED84" w14:textId="77777777" w:rsidR="00017A8C" w:rsidRPr="00017A8C" w:rsidRDefault="00017A8C" w:rsidP="004858DE">
            <w:pPr>
              <w:pStyle w:val="Style10"/>
              <w:tabs>
                <w:tab w:val="left" w:pos="946"/>
              </w:tabs>
              <w:spacing w:after="0" w:line="240" w:lineRule="auto"/>
              <w:rPr>
                <w:rFonts w:eastAsia="Times New Roman"/>
                <w:sz w:val="20"/>
                <w:szCs w:val="20"/>
              </w:rPr>
            </w:pPr>
          </w:p>
          <w:tbl>
            <w:tblPr>
              <w:tblW w:w="5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4"/>
              <w:gridCol w:w="2818"/>
            </w:tblGrid>
            <w:tr w:rsidR="00017A8C" w:rsidRPr="00017A8C" w14:paraId="43903643" w14:textId="77777777" w:rsidTr="004858DE">
              <w:trPr>
                <w:jc w:val="center"/>
              </w:trPr>
              <w:tc>
                <w:tcPr>
                  <w:tcW w:w="2564" w:type="dxa"/>
                  <w:tcBorders>
                    <w:top w:val="single" w:sz="4" w:space="0" w:color="auto"/>
                    <w:left w:val="single" w:sz="4" w:space="0" w:color="auto"/>
                    <w:bottom w:val="single" w:sz="4" w:space="0" w:color="auto"/>
                    <w:right w:val="single" w:sz="4" w:space="0" w:color="auto"/>
                  </w:tcBorders>
                </w:tcPr>
                <w:p w14:paraId="4AD9C4FB" w14:textId="77777777" w:rsidR="00017A8C" w:rsidRPr="00017A8C" w:rsidRDefault="00017A8C" w:rsidP="004858DE">
                  <w:pPr>
                    <w:keepNext/>
                    <w:tabs>
                      <w:tab w:val="num" w:pos="1134"/>
                    </w:tabs>
                    <w:suppressAutoHyphens/>
                    <w:spacing w:after="0" w:line="240" w:lineRule="auto"/>
                    <w:outlineLvl w:val="1"/>
                    <w:rPr>
                      <w:rFonts w:ascii="Arial" w:hAnsi="Arial" w:cs="Arial"/>
                      <w:b/>
                    </w:rPr>
                  </w:pPr>
                  <w:r w:rsidRPr="00017A8C">
                    <w:rPr>
                      <w:rFonts w:ascii="Arial" w:hAnsi="Arial" w:cs="Arial"/>
                      <w:b/>
                      <w:bCs/>
                    </w:rPr>
                    <w:t xml:space="preserve">Statybos techninės priežiūros vadovo  </w:t>
                  </w:r>
                  <w:r w:rsidRPr="00017A8C">
                    <w:rPr>
                      <w:rFonts w:ascii="Arial" w:eastAsia="Times New Roman" w:hAnsi="Arial" w:cs="Arial"/>
                      <w:b/>
                      <w:color w:val="000000" w:themeColor="text1"/>
                    </w:rPr>
                    <w:t>– patirtis*</w:t>
                  </w:r>
                  <w:r w:rsidRPr="00017A8C">
                    <w:rPr>
                      <w:rFonts w:ascii="Arial" w:eastAsia="Times New Roman" w:hAnsi="Arial" w:cs="Arial"/>
                      <w:color w:val="000000" w:themeColor="text1"/>
                    </w:rPr>
                    <w:t xml:space="preserve"> </w:t>
                  </w:r>
                  <w:r w:rsidRPr="00017A8C">
                    <w:rPr>
                      <w:rFonts w:ascii="Arial" w:eastAsia="Times New Roman" w:hAnsi="Arial" w:cs="Arial"/>
                      <w:b/>
                      <w:lang w:val="af-ZA"/>
                    </w:rPr>
                    <w:t xml:space="preserve"> </w:t>
                  </w:r>
                </w:p>
              </w:tc>
              <w:tc>
                <w:tcPr>
                  <w:tcW w:w="2818" w:type="dxa"/>
                  <w:tcBorders>
                    <w:top w:val="single" w:sz="4" w:space="0" w:color="auto"/>
                    <w:left w:val="single" w:sz="4" w:space="0" w:color="auto"/>
                    <w:bottom w:val="single" w:sz="4" w:space="0" w:color="auto"/>
                    <w:right w:val="single" w:sz="4" w:space="0" w:color="auto"/>
                  </w:tcBorders>
                  <w:vAlign w:val="center"/>
                </w:tcPr>
                <w:p w14:paraId="1F66BDE8" w14:textId="77777777" w:rsidR="00017A8C" w:rsidRPr="00017A8C" w:rsidRDefault="00017A8C" w:rsidP="004858DE">
                  <w:pPr>
                    <w:keepNext/>
                    <w:tabs>
                      <w:tab w:val="num" w:pos="1134"/>
                    </w:tabs>
                    <w:suppressAutoHyphens/>
                    <w:spacing w:after="0" w:line="240" w:lineRule="auto"/>
                    <w:outlineLvl w:val="1"/>
                    <w:rPr>
                      <w:rFonts w:ascii="Arial" w:hAnsi="Arial" w:cs="Arial"/>
                      <w:b/>
                      <w:bCs/>
                    </w:rPr>
                  </w:pPr>
                  <w:r w:rsidRPr="00017A8C">
                    <w:rPr>
                      <w:rFonts w:ascii="Arial" w:hAnsi="Arial" w:cs="Arial"/>
                      <w:b/>
                      <w:bCs/>
                    </w:rPr>
                    <w:t xml:space="preserve">Skiriamų balų skaičius už tinkamai įrodytą stažą </w:t>
                  </w:r>
                </w:p>
              </w:tc>
            </w:tr>
            <w:tr w:rsidR="00017A8C" w:rsidRPr="00017A8C" w14:paraId="0C095996" w14:textId="77777777" w:rsidTr="004858DE">
              <w:trPr>
                <w:trHeight w:val="275"/>
                <w:jc w:val="center"/>
              </w:trPr>
              <w:tc>
                <w:tcPr>
                  <w:tcW w:w="2564" w:type="dxa"/>
                  <w:tcBorders>
                    <w:top w:val="single" w:sz="4" w:space="0" w:color="auto"/>
                    <w:left w:val="single" w:sz="4" w:space="0" w:color="auto"/>
                    <w:bottom w:val="single" w:sz="4" w:space="0" w:color="auto"/>
                    <w:right w:val="single" w:sz="4" w:space="0" w:color="auto"/>
                  </w:tcBorders>
                </w:tcPr>
                <w:p w14:paraId="0E7E7F09" w14:textId="77777777" w:rsidR="00017A8C" w:rsidRPr="009704F5" w:rsidRDefault="00017A8C" w:rsidP="004858DE">
                  <w:pPr>
                    <w:pStyle w:val="Sraopastraipa"/>
                    <w:tabs>
                      <w:tab w:val="left" w:pos="742"/>
                    </w:tabs>
                    <w:spacing w:after="0" w:line="360" w:lineRule="auto"/>
                    <w:ind w:left="0"/>
                    <w:jc w:val="center"/>
                    <w:rPr>
                      <w:rFonts w:ascii="Arial" w:hAnsi="Arial" w:cs="Arial"/>
                      <w:lang w:eastAsia="ar-SA"/>
                    </w:rPr>
                  </w:pPr>
                  <w:r w:rsidRPr="009704F5">
                    <w:rPr>
                      <w:rFonts w:ascii="Arial" w:hAnsi="Arial" w:cs="Arial"/>
                    </w:rPr>
                    <w:t>iki 3 metų</w:t>
                  </w:r>
                </w:p>
              </w:tc>
              <w:tc>
                <w:tcPr>
                  <w:tcW w:w="2818" w:type="dxa"/>
                  <w:tcBorders>
                    <w:top w:val="single" w:sz="4" w:space="0" w:color="auto"/>
                    <w:left w:val="single" w:sz="4" w:space="0" w:color="auto"/>
                    <w:bottom w:val="single" w:sz="4" w:space="0" w:color="auto"/>
                    <w:right w:val="single" w:sz="4" w:space="0" w:color="auto"/>
                  </w:tcBorders>
                </w:tcPr>
                <w:p w14:paraId="25DC35D1" w14:textId="77777777" w:rsidR="00017A8C" w:rsidRPr="00017A8C" w:rsidRDefault="00017A8C" w:rsidP="004858DE">
                  <w:pPr>
                    <w:keepNext/>
                    <w:tabs>
                      <w:tab w:val="num" w:pos="1134"/>
                    </w:tabs>
                    <w:suppressAutoHyphens/>
                    <w:spacing w:after="0" w:line="360" w:lineRule="auto"/>
                    <w:jc w:val="center"/>
                    <w:outlineLvl w:val="1"/>
                    <w:rPr>
                      <w:rFonts w:ascii="Arial" w:hAnsi="Arial" w:cs="Arial"/>
                    </w:rPr>
                  </w:pPr>
                  <w:r w:rsidRPr="00017A8C">
                    <w:rPr>
                      <w:rFonts w:ascii="Arial" w:hAnsi="Arial" w:cs="Arial"/>
                    </w:rPr>
                    <w:t>0 balų.</w:t>
                  </w:r>
                </w:p>
              </w:tc>
            </w:tr>
            <w:tr w:rsidR="00017A8C" w:rsidRPr="00017A8C" w14:paraId="78914784" w14:textId="77777777" w:rsidTr="004858DE">
              <w:trPr>
                <w:trHeight w:val="275"/>
                <w:jc w:val="center"/>
              </w:trPr>
              <w:tc>
                <w:tcPr>
                  <w:tcW w:w="2564" w:type="dxa"/>
                  <w:tcBorders>
                    <w:top w:val="single" w:sz="4" w:space="0" w:color="auto"/>
                    <w:left w:val="single" w:sz="4" w:space="0" w:color="auto"/>
                    <w:bottom w:val="single" w:sz="4" w:space="0" w:color="auto"/>
                    <w:right w:val="single" w:sz="4" w:space="0" w:color="auto"/>
                  </w:tcBorders>
                </w:tcPr>
                <w:p w14:paraId="5DBE8DFB" w14:textId="51476A7F" w:rsidR="00017A8C" w:rsidRPr="009704F5" w:rsidRDefault="00017A8C" w:rsidP="004858DE">
                  <w:pPr>
                    <w:pStyle w:val="Sraopastraipa"/>
                    <w:tabs>
                      <w:tab w:val="left" w:pos="742"/>
                    </w:tabs>
                    <w:spacing w:after="0" w:line="360" w:lineRule="auto"/>
                    <w:ind w:left="0"/>
                    <w:jc w:val="center"/>
                    <w:rPr>
                      <w:rFonts w:ascii="Arial" w:hAnsi="Arial" w:cs="Arial"/>
                    </w:rPr>
                  </w:pPr>
                  <w:r w:rsidRPr="009704F5">
                    <w:rPr>
                      <w:rFonts w:ascii="Arial" w:hAnsi="Arial" w:cs="Arial"/>
                    </w:rPr>
                    <w:t>nuo 3 iki 5 metų</w:t>
                  </w:r>
                </w:p>
              </w:tc>
              <w:tc>
                <w:tcPr>
                  <w:tcW w:w="2818" w:type="dxa"/>
                  <w:tcBorders>
                    <w:top w:val="single" w:sz="4" w:space="0" w:color="auto"/>
                    <w:left w:val="single" w:sz="4" w:space="0" w:color="auto"/>
                    <w:bottom w:val="single" w:sz="4" w:space="0" w:color="auto"/>
                    <w:right w:val="single" w:sz="4" w:space="0" w:color="auto"/>
                  </w:tcBorders>
                </w:tcPr>
                <w:p w14:paraId="7259C2C0" w14:textId="77777777" w:rsidR="00017A8C" w:rsidRPr="00017A8C" w:rsidRDefault="00017A8C" w:rsidP="004858DE">
                  <w:pPr>
                    <w:keepNext/>
                    <w:tabs>
                      <w:tab w:val="num" w:pos="1134"/>
                    </w:tabs>
                    <w:suppressAutoHyphens/>
                    <w:spacing w:after="0" w:line="360" w:lineRule="auto"/>
                    <w:jc w:val="center"/>
                    <w:outlineLvl w:val="1"/>
                    <w:rPr>
                      <w:rFonts w:ascii="Arial" w:hAnsi="Arial" w:cs="Arial"/>
                    </w:rPr>
                  </w:pPr>
                  <w:r w:rsidRPr="00017A8C">
                    <w:rPr>
                      <w:rFonts w:ascii="Arial" w:hAnsi="Arial" w:cs="Arial"/>
                    </w:rPr>
                    <w:t>1 balas.</w:t>
                  </w:r>
                </w:p>
              </w:tc>
            </w:tr>
            <w:tr w:rsidR="00017A8C" w:rsidRPr="00017A8C" w14:paraId="1E349FCB" w14:textId="77777777" w:rsidTr="004858DE">
              <w:trPr>
                <w:trHeight w:val="275"/>
                <w:jc w:val="center"/>
              </w:trPr>
              <w:tc>
                <w:tcPr>
                  <w:tcW w:w="2564" w:type="dxa"/>
                  <w:tcBorders>
                    <w:top w:val="single" w:sz="4" w:space="0" w:color="auto"/>
                    <w:left w:val="single" w:sz="4" w:space="0" w:color="auto"/>
                    <w:bottom w:val="single" w:sz="4" w:space="0" w:color="auto"/>
                    <w:right w:val="single" w:sz="4" w:space="0" w:color="auto"/>
                  </w:tcBorders>
                </w:tcPr>
                <w:p w14:paraId="7871983F" w14:textId="4FB5542F" w:rsidR="00017A8C" w:rsidRPr="009704F5" w:rsidRDefault="00017A8C" w:rsidP="004858DE">
                  <w:pPr>
                    <w:pStyle w:val="Sraopastraipa"/>
                    <w:tabs>
                      <w:tab w:val="left" w:pos="742"/>
                    </w:tabs>
                    <w:spacing w:after="0" w:line="360" w:lineRule="auto"/>
                    <w:ind w:left="0"/>
                    <w:jc w:val="center"/>
                    <w:rPr>
                      <w:rFonts w:ascii="Arial" w:hAnsi="Arial" w:cs="Arial"/>
                    </w:rPr>
                  </w:pPr>
                  <w:r w:rsidRPr="009704F5">
                    <w:rPr>
                      <w:rFonts w:ascii="Arial" w:hAnsi="Arial" w:cs="Arial"/>
                      <w:lang w:eastAsia="ar-SA"/>
                    </w:rPr>
                    <w:t xml:space="preserve">nuo 5 </w:t>
                  </w:r>
                  <w:r w:rsidRPr="009704F5">
                    <w:rPr>
                      <w:rFonts w:ascii="Arial" w:hAnsi="Arial" w:cs="Arial"/>
                    </w:rPr>
                    <w:t>iki</w:t>
                  </w:r>
                  <w:r w:rsidRPr="009704F5">
                    <w:rPr>
                      <w:rFonts w:ascii="Arial" w:hAnsi="Arial" w:cs="Arial"/>
                      <w:lang w:eastAsia="ar-SA"/>
                    </w:rPr>
                    <w:t xml:space="preserve"> 7 metų</w:t>
                  </w:r>
                </w:p>
              </w:tc>
              <w:tc>
                <w:tcPr>
                  <w:tcW w:w="2818" w:type="dxa"/>
                  <w:tcBorders>
                    <w:top w:val="single" w:sz="4" w:space="0" w:color="auto"/>
                    <w:left w:val="single" w:sz="4" w:space="0" w:color="auto"/>
                    <w:bottom w:val="single" w:sz="4" w:space="0" w:color="auto"/>
                    <w:right w:val="single" w:sz="4" w:space="0" w:color="auto"/>
                  </w:tcBorders>
                </w:tcPr>
                <w:p w14:paraId="38EAAE7C" w14:textId="77777777" w:rsidR="00017A8C" w:rsidRPr="00017A8C" w:rsidRDefault="00017A8C" w:rsidP="004858DE">
                  <w:pPr>
                    <w:keepNext/>
                    <w:tabs>
                      <w:tab w:val="num" w:pos="1134"/>
                    </w:tabs>
                    <w:suppressAutoHyphens/>
                    <w:spacing w:after="0" w:line="360" w:lineRule="auto"/>
                    <w:jc w:val="center"/>
                    <w:outlineLvl w:val="1"/>
                    <w:rPr>
                      <w:rFonts w:ascii="Arial" w:hAnsi="Arial" w:cs="Arial"/>
                    </w:rPr>
                  </w:pPr>
                  <w:r w:rsidRPr="00017A8C">
                    <w:rPr>
                      <w:rFonts w:ascii="Arial" w:hAnsi="Arial" w:cs="Arial"/>
                    </w:rPr>
                    <w:t>2 balai.</w:t>
                  </w:r>
                </w:p>
              </w:tc>
            </w:tr>
            <w:tr w:rsidR="00017A8C" w:rsidRPr="00017A8C" w14:paraId="38D97E3F" w14:textId="77777777" w:rsidTr="004858DE">
              <w:trPr>
                <w:trHeight w:val="275"/>
                <w:jc w:val="center"/>
              </w:trPr>
              <w:tc>
                <w:tcPr>
                  <w:tcW w:w="2564" w:type="dxa"/>
                  <w:tcBorders>
                    <w:top w:val="single" w:sz="4" w:space="0" w:color="auto"/>
                    <w:left w:val="single" w:sz="4" w:space="0" w:color="auto"/>
                    <w:bottom w:val="single" w:sz="4" w:space="0" w:color="auto"/>
                    <w:right w:val="single" w:sz="4" w:space="0" w:color="auto"/>
                  </w:tcBorders>
                </w:tcPr>
                <w:p w14:paraId="63E2F2EE" w14:textId="06A75F0B" w:rsidR="00017A8C" w:rsidRPr="009704F5" w:rsidRDefault="00017A8C" w:rsidP="004858DE">
                  <w:pPr>
                    <w:pStyle w:val="Sraopastraipa"/>
                    <w:tabs>
                      <w:tab w:val="left" w:pos="742"/>
                    </w:tabs>
                    <w:spacing w:after="0" w:line="360" w:lineRule="auto"/>
                    <w:ind w:left="0"/>
                    <w:jc w:val="center"/>
                    <w:rPr>
                      <w:rFonts w:ascii="Arial" w:hAnsi="Arial" w:cs="Arial"/>
                      <w:lang w:eastAsia="ar-SA"/>
                    </w:rPr>
                  </w:pPr>
                  <w:r w:rsidRPr="009704F5">
                    <w:rPr>
                      <w:rFonts w:ascii="Arial" w:hAnsi="Arial" w:cs="Arial"/>
                      <w:lang w:eastAsia="ar-SA"/>
                    </w:rPr>
                    <w:t>nuo 7 iki 9 metų</w:t>
                  </w:r>
                </w:p>
              </w:tc>
              <w:tc>
                <w:tcPr>
                  <w:tcW w:w="2818" w:type="dxa"/>
                  <w:tcBorders>
                    <w:top w:val="single" w:sz="4" w:space="0" w:color="auto"/>
                    <w:left w:val="single" w:sz="4" w:space="0" w:color="auto"/>
                    <w:bottom w:val="single" w:sz="4" w:space="0" w:color="auto"/>
                    <w:right w:val="single" w:sz="4" w:space="0" w:color="auto"/>
                  </w:tcBorders>
                </w:tcPr>
                <w:p w14:paraId="148E798B" w14:textId="77777777" w:rsidR="00017A8C" w:rsidRPr="00017A8C" w:rsidRDefault="00017A8C" w:rsidP="004858DE">
                  <w:pPr>
                    <w:keepNext/>
                    <w:tabs>
                      <w:tab w:val="num" w:pos="1134"/>
                    </w:tabs>
                    <w:suppressAutoHyphens/>
                    <w:spacing w:after="0" w:line="360" w:lineRule="auto"/>
                    <w:jc w:val="center"/>
                    <w:outlineLvl w:val="1"/>
                    <w:rPr>
                      <w:rFonts w:ascii="Arial" w:hAnsi="Arial" w:cs="Arial"/>
                    </w:rPr>
                  </w:pPr>
                  <w:r w:rsidRPr="00017A8C">
                    <w:rPr>
                      <w:rFonts w:ascii="Arial" w:hAnsi="Arial" w:cs="Arial"/>
                    </w:rPr>
                    <w:t>3 balai.</w:t>
                  </w:r>
                </w:p>
              </w:tc>
            </w:tr>
            <w:tr w:rsidR="00017A8C" w:rsidRPr="00017A8C" w14:paraId="415B87E9" w14:textId="77777777" w:rsidTr="004858DE">
              <w:trPr>
                <w:trHeight w:val="275"/>
                <w:jc w:val="center"/>
              </w:trPr>
              <w:tc>
                <w:tcPr>
                  <w:tcW w:w="2564" w:type="dxa"/>
                  <w:tcBorders>
                    <w:top w:val="single" w:sz="4" w:space="0" w:color="auto"/>
                    <w:left w:val="single" w:sz="4" w:space="0" w:color="auto"/>
                    <w:bottom w:val="single" w:sz="4" w:space="0" w:color="auto"/>
                    <w:right w:val="single" w:sz="4" w:space="0" w:color="auto"/>
                  </w:tcBorders>
                </w:tcPr>
                <w:p w14:paraId="0ACD0BEF" w14:textId="3DEF4A6B" w:rsidR="00017A8C" w:rsidRPr="009704F5" w:rsidRDefault="00017A8C" w:rsidP="004858DE">
                  <w:pPr>
                    <w:pStyle w:val="Sraopastraipa"/>
                    <w:tabs>
                      <w:tab w:val="left" w:pos="742"/>
                    </w:tabs>
                    <w:spacing w:after="0" w:line="360" w:lineRule="auto"/>
                    <w:ind w:left="0"/>
                    <w:jc w:val="center"/>
                    <w:rPr>
                      <w:rFonts w:ascii="Arial" w:hAnsi="Arial" w:cs="Arial"/>
                      <w:lang w:eastAsia="ar-SA"/>
                    </w:rPr>
                  </w:pPr>
                  <w:r w:rsidRPr="009704F5">
                    <w:rPr>
                      <w:rFonts w:ascii="Arial" w:hAnsi="Arial" w:cs="Arial"/>
                      <w:lang w:eastAsia="ar-SA"/>
                    </w:rPr>
                    <w:t>nuo 9 iki11 metų</w:t>
                  </w:r>
                </w:p>
              </w:tc>
              <w:tc>
                <w:tcPr>
                  <w:tcW w:w="2818" w:type="dxa"/>
                  <w:tcBorders>
                    <w:top w:val="single" w:sz="4" w:space="0" w:color="auto"/>
                    <w:left w:val="single" w:sz="4" w:space="0" w:color="auto"/>
                    <w:bottom w:val="single" w:sz="4" w:space="0" w:color="auto"/>
                    <w:right w:val="single" w:sz="4" w:space="0" w:color="auto"/>
                  </w:tcBorders>
                </w:tcPr>
                <w:p w14:paraId="774F8984" w14:textId="77777777" w:rsidR="00017A8C" w:rsidRPr="00017A8C" w:rsidRDefault="00017A8C" w:rsidP="004858DE">
                  <w:pPr>
                    <w:keepNext/>
                    <w:tabs>
                      <w:tab w:val="num" w:pos="1134"/>
                    </w:tabs>
                    <w:suppressAutoHyphens/>
                    <w:spacing w:after="0" w:line="360" w:lineRule="auto"/>
                    <w:jc w:val="center"/>
                    <w:outlineLvl w:val="1"/>
                    <w:rPr>
                      <w:rFonts w:ascii="Arial" w:hAnsi="Arial" w:cs="Arial"/>
                    </w:rPr>
                  </w:pPr>
                  <w:r w:rsidRPr="00017A8C">
                    <w:rPr>
                      <w:rFonts w:ascii="Arial" w:hAnsi="Arial" w:cs="Arial"/>
                    </w:rPr>
                    <w:t>4 balai.</w:t>
                  </w:r>
                </w:p>
              </w:tc>
            </w:tr>
            <w:tr w:rsidR="00017A8C" w:rsidRPr="00017A8C" w14:paraId="629EB914" w14:textId="77777777" w:rsidTr="004858DE">
              <w:trPr>
                <w:trHeight w:val="377"/>
                <w:jc w:val="center"/>
              </w:trPr>
              <w:tc>
                <w:tcPr>
                  <w:tcW w:w="2564" w:type="dxa"/>
                  <w:tcBorders>
                    <w:top w:val="single" w:sz="4" w:space="0" w:color="auto"/>
                    <w:left w:val="single" w:sz="4" w:space="0" w:color="auto"/>
                    <w:bottom w:val="single" w:sz="4" w:space="0" w:color="auto"/>
                    <w:right w:val="single" w:sz="4" w:space="0" w:color="auto"/>
                  </w:tcBorders>
                </w:tcPr>
                <w:p w14:paraId="6F79D254" w14:textId="77777777" w:rsidR="00017A8C" w:rsidRPr="00017A8C" w:rsidRDefault="00017A8C" w:rsidP="004858DE">
                  <w:pPr>
                    <w:keepNext/>
                    <w:tabs>
                      <w:tab w:val="num" w:pos="1134"/>
                    </w:tabs>
                    <w:suppressAutoHyphens/>
                    <w:spacing w:after="0" w:line="360" w:lineRule="auto"/>
                    <w:jc w:val="center"/>
                    <w:outlineLvl w:val="1"/>
                    <w:rPr>
                      <w:rFonts w:ascii="Arial" w:hAnsi="Arial" w:cs="Arial"/>
                      <w:lang w:eastAsia="ar-SA"/>
                    </w:rPr>
                  </w:pPr>
                  <w:r w:rsidRPr="00017A8C">
                    <w:rPr>
                      <w:rFonts w:ascii="Arial" w:hAnsi="Arial" w:cs="Arial"/>
                    </w:rPr>
                    <w:t>11 ir daugiau metų</w:t>
                  </w:r>
                </w:p>
              </w:tc>
              <w:tc>
                <w:tcPr>
                  <w:tcW w:w="2818" w:type="dxa"/>
                  <w:tcBorders>
                    <w:top w:val="single" w:sz="4" w:space="0" w:color="auto"/>
                    <w:left w:val="single" w:sz="4" w:space="0" w:color="auto"/>
                    <w:bottom w:val="single" w:sz="4" w:space="0" w:color="auto"/>
                    <w:right w:val="single" w:sz="4" w:space="0" w:color="auto"/>
                  </w:tcBorders>
                </w:tcPr>
                <w:p w14:paraId="2F86D4CE" w14:textId="77777777" w:rsidR="00017A8C" w:rsidRPr="00017A8C" w:rsidRDefault="00017A8C" w:rsidP="004858DE">
                  <w:pPr>
                    <w:keepNext/>
                    <w:tabs>
                      <w:tab w:val="num" w:pos="1134"/>
                    </w:tabs>
                    <w:suppressAutoHyphens/>
                    <w:spacing w:after="0" w:line="360" w:lineRule="auto"/>
                    <w:jc w:val="center"/>
                    <w:outlineLvl w:val="1"/>
                    <w:rPr>
                      <w:rFonts w:ascii="Arial" w:hAnsi="Arial" w:cs="Arial"/>
                    </w:rPr>
                  </w:pPr>
                  <w:r w:rsidRPr="00017A8C">
                    <w:rPr>
                      <w:rFonts w:ascii="Arial" w:hAnsi="Arial" w:cs="Arial"/>
                    </w:rPr>
                    <w:t>5 balai.</w:t>
                  </w:r>
                </w:p>
              </w:tc>
            </w:tr>
          </w:tbl>
          <w:p w14:paraId="7E2F10B9" w14:textId="77777777" w:rsidR="00017A8C" w:rsidRPr="00017A8C" w:rsidRDefault="00017A8C" w:rsidP="004858DE">
            <w:pPr>
              <w:pStyle w:val="Style10"/>
              <w:tabs>
                <w:tab w:val="left" w:pos="946"/>
              </w:tabs>
              <w:spacing w:after="0" w:line="240" w:lineRule="auto"/>
              <w:rPr>
                <w:sz w:val="20"/>
                <w:szCs w:val="20"/>
              </w:rPr>
            </w:pPr>
          </w:p>
          <w:p w14:paraId="6EA18EF4" w14:textId="77777777" w:rsidR="00017A8C" w:rsidRPr="00017A8C" w:rsidRDefault="00017A8C" w:rsidP="004858DE">
            <w:pPr>
              <w:pStyle w:val="Style10"/>
              <w:tabs>
                <w:tab w:val="left" w:pos="946"/>
              </w:tabs>
              <w:spacing w:after="0" w:line="240" w:lineRule="auto"/>
              <w:jc w:val="both"/>
              <w:rPr>
                <w:sz w:val="20"/>
                <w:szCs w:val="20"/>
              </w:rPr>
            </w:pPr>
            <w:r w:rsidRPr="00017A8C">
              <w:rPr>
                <w:sz w:val="20"/>
                <w:szCs w:val="20"/>
              </w:rPr>
              <w:t>Specialisto stažui esant didesniam nei 11 metų, papildomų balų nebus skiriama. Jei Tiekėjas įrodys daugiau kaip 11 metų stažą, skaičiuojant šio kriterijaus reikšmę bus vertinama, kad Tiekėjas pasiūlė ekspertą, turintį maksimalų reikalavimo keliamą statybos techninės priežiūros vadovo stažą.</w:t>
            </w:r>
          </w:p>
          <w:p w14:paraId="46F60952" w14:textId="77777777" w:rsidR="00017A8C" w:rsidRPr="00017A8C" w:rsidRDefault="00017A8C" w:rsidP="004858DE">
            <w:pPr>
              <w:pStyle w:val="Style10"/>
              <w:tabs>
                <w:tab w:val="left" w:pos="946"/>
              </w:tabs>
              <w:spacing w:after="0" w:line="240" w:lineRule="auto"/>
              <w:rPr>
                <w:sz w:val="20"/>
                <w:szCs w:val="20"/>
              </w:rPr>
            </w:pPr>
          </w:p>
          <w:p w14:paraId="42926B6B" w14:textId="6C1FF964" w:rsidR="00017A8C" w:rsidRPr="009704F5" w:rsidRDefault="00017A8C" w:rsidP="004858DE">
            <w:pPr>
              <w:jc w:val="both"/>
              <w:rPr>
                <w:rFonts w:ascii="Arial" w:eastAsia="Times New Roman" w:hAnsi="Arial" w:cs="Arial"/>
                <w:kern w:val="0"/>
                <w:lang w:eastAsia="lt-LT"/>
                <w14:ligatures w14:val="none"/>
              </w:rPr>
            </w:pPr>
            <w:r w:rsidRPr="00017A8C">
              <w:rPr>
                <w:rFonts w:ascii="Arial" w:hAnsi="Arial" w:cs="Arial"/>
              </w:rPr>
              <w:t>*</w:t>
            </w:r>
            <w:r w:rsidRPr="00017A8C">
              <w:rPr>
                <w:rFonts w:ascii="Arial" w:hAnsi="Arial" w:cs="Arial"/>
                <w:lang w:bidi="ta-IN"/>
              </w:rPr>
              <w:t xml:space="preserve">Vertinamo pasiūlymo reikšmė skaičiuojama sumuojant siūlomo specialisto patirtį metais, kuriais jis atitinka </w:t>
            </w:r>
            <w:r w:rsidRPr="00017A8C">
              <w:rPr>
                <w:rFonts w:ascii="Arial" w:hAnsi="Arial" w:cs="Arial"/>
              </w:rPr>
              <w:t xml:space="preserve">statinio projekto vadovo </w:t>
            </w:r>
            <w:r w:rsidRPr="00017A8C">
              <w:rPr>
                <w:rFonts w:ascii="Arial" w:hAnsi="Arial" w:cs="Arial"/>
                <w:lang w:bidi="ta-IN"/>
              </w:rPr>
              <w:t xml:space="preserve">keliamą kvalifikacinį </w:t>
            </w:r>
            <w:r w:rsidRPr="00017A8C">
              <w:rPr>
                <w:rFonts w:ascii="Arial" w:eastAsia="Times New Roman" w:hAnsi="Arial" w:cs="Arial"/>
                <w:kern w:val="0"/>
                <w:lang w:eastAsia="lt-LT"/>
                <w14:ligatures w14:val="none"/>
              </w:rPr>
              <w:t>pirkimo sąlygų priedo „Tiekėjų kvalifikaciniai reikalavimai“ 3.2.1 punkto reikalavimą.</w:t>
            </w:r>
          </w:p>
          <w:p w14:paraId="062FB7D3" w14:textId="72D9FD8C" w:rsidR="00017A8C" w:rsidRPr="00017A8C" w:rsidRDefault="00017A8C" w:rsidP="004858DE">
            <w:pPr>
              <w:jc w:val="both"/>
              <w:rPr>
                <w:rFonts w:ascii="Arial" w:hAnsi="Arial" w:cs="Arial"/>
                <w:lang w:bidi="ta-IN"/>
              </w:rPr>
            </w:pPr>
            <w:r w:rsidRPr="00F40474">
              <w:rPr>
                <w:rFonts w:ascii="Arial" w:hAnsi="Arial" w:cs="Arial"/>
                <w:lang w:bidi="ta-IN"/>
              </w:rPr>
              <w:t>Vertinamas teisės vykdyti statinių, atitinkančių Techninėje specifikacijoje nurodyto pastato kategoriją, statybos techninės priežiūros vadovo pareigas stažas nuo kvalifikacijos atestato gavimo dienos pagal kvalifikacijos atestato ar teisės pripažinimo dokumento duomenis iki Tiekėjo pasiūlymo pateikimo dienos.</w:t>
            </w:r>
          </w:p>
          <w:p w14:paraId="2BD26935" w14:textId="77777777" w:rsidR="00017A8C" w:rsidRPr="00017A8C" w:rsidRDefault="00017A8C" w:rsidP="004858DE">
            <w:pPr>
              <w:pStyle w:val="Style10"/>
              <w:tabs>
                <w:tab w:val="left" w:pos="946"/>
              </w:tabs>
              <w:spacing w:after="0" w:line="240" w:lineRule="auto"/>
              <w:rPr>
                <w:b/>
                <w:bCs/>
                <w:sz w:val="20"/>
                <w:szCs w:val="20"/>
                <w:u w:val="single"/>
              </w:rPr>
            </w:pPr>
            <w:r w:rsidRPr="00017A8C">
              <w:rPr>
                <w:b/>
                <w:bCs/>
                <w:sz w:val="20"/>
                <w:szCs w:val="20"/>
                <w:u w:val="single"/>
              </w:rPr>
              <w:t>Dokumentai ir (ar) informacija pasiūlymo vertinimui:</w:t>
            </w:r>
          </w:p>
          <w:p w14:paraId="2313DCBD" w14:textId="2941C795" w:rsidR="00017A8C" w:rsidRPr="00F40474" w:rsidRDefault="00F40474" w:rsidP="004858DE">
            <w:pPr>
              <w:jc w:val="both"/>
              <w:rPr>
                <w:rFonts w:ascii="Arial" w:hAnsi="Arial" w:cs="Arial"/>
                <w:lang w:bidi="ta-IN"/>
              </w:rPr>
            </w:pPr>
            <w:r>
              <w:rPr>
                <w:rFonts w:ascii="Arial" w:hAnsi="Arial" w:cs="Arial"/>
                <w:lang w:bidi="ta-IN"/>
              </w:rPr>
              <w:br/>
            </w:r>
            <w:r w:rsidR="00017A8C" w:rsidRPr="00017A8C">
              <w:rPr>
                <w:rFonts w:ascii="Arial" w:hAnsi="Arial" w:cs="Arial"/>
                <w:lang w:bidi="ta-IN"/>
              </w:rPr>
              <w:t xml:space="preserve">Įrodymui kartu su pasiūlymu Tiekėjas turi pateikti duomenis, kurie turi būti teikiami nurodytos minimalios reikalaujamo </w:t>
            </w:r>
            <w:r w:rsidR="00017A8C" w:rsidRPr="00017A8C">
              <w:rPr>
                <w:rFonts w:ascii="Arial" w:hAnsi="Arial" w:cs="Arial"/>
              </w:rPr>
              <w:t xml:space="preserve">statybos techninės priežiūros vadovo kvalifikacijos atitikties  </w:t>
            </w:r>
            <w:r w:rsidR="00017A8C" w:rsidRPr="00017A8C">
              <w:rPr>
                <w:rFonts w:ascii="Arial" w:hAnsi="Arial" w:cs="Arial"/>
                <w:lang w:bidi="ta-IN"/>
              </w:rPr>
              <w:t>pagrindimui (žr. pirkimo sąlygų priedą „Tiekėjų kvalifikacijos reikalavimai“)</w:t>
            </w:r>
          </w:p>
          <w:p w14:paraId="4C080ED5" w14:textId="77777777" w:rsidR="00017A8C" w:rsidRPr="00017A8C" w:rsidRDefault="00017A8C" w:rsidP="004858DE">
            <w:pPr>
              <w:jc w:val="both"/>
              <w:rPr>
                <w:rFonts w:ascii="Arial" w:hAnsi="Arial" w:cs="Arial"/>
              </w:rPr>
            </w:pPr>
            <w:r w:rsidRPr="00017A8C">
              <w:rPr>
                <w:rFonts w:ascii="Arial" w:hAnsi="Arial" w:cs="Arial"/>
              </w:rPr>
              <w:t>Perkančioji organizacija patikrins duomenis atitinkamuose Statybos sektoriaus vystymo agentūros kvalifikacijos atestatų ir (arba) teisės pripažinimo dokumentų registruose (</w:t>
            </w:r>
            <w:hyperlink r:id="rId7">
              <w:r w:rsidRPr="00017A8C">
                <w:rPr>
                  <w:rStyle w:val="Hipersaitas"/>
                  <w:rFonts w:ascii="Arial" w:hAnsi="Arial" w:cs="Arial"/>
                </w:rPr>
                <w:t>https://www.ssva.lt/cms/registrai</w:t>
              </w:r>
            </w:hyperlink>
            <w:r w:rsidRPr="00017A8C">
              <w:rPr>
                <w:rFonts w:ascii="Arial" w:hAnsi="Arial" w:cs="Arial"/>
              </w:rPr>
              <w:t>).</w:t>
            </w:r>
          </w:p>
          <w:p w14:paraId="3FC4CAE5" w14:textId="03D1F8C8" w:rsidR="00017A8C" w:rsidRPr="00017A8C" w:rsidRDefault="00017A8C" w:rsidP="00F40474">
            <w:pPr>
              <w:jc w:val="both"/>
              <w:rPr>
                <w:rFonts w:ascii="Arial" w:eastAsia="Times New Roman" w:hAnsi="Arial" w:cs="Arial"/>
                <w:kern w:val="0"/>
                <w:lang w:eastAsia="lt-LT"/>
                <w14:ligatures w14:val="none"/>
              </w:rPr>
            </w:pPr>
            <w:r w:rsidRPr="00017A8C">
              <w:rPr>
                <w:rFonts w:ascii="Arial" w:hAnsi="Arial" w:cs="Arial"/>
              </w:rPr>
              <w:t xml:space="preserve">Jei Tiekėjas </w:t>
            </w:r>
            <w:r w:rsidRPr="00F40474">
              <w:rPr>
                <w:rFonts w:ascii="Arial" w:hAnsi="Arial" w:cs="Arial"/>
              </w:rPr>
              <w:t>pasiūlys</w:t>
            </w:r>
            <w:r w:rsidRPr="00F40474">
              <w:rPr>
                <w:rFonts w:ascii="Arial" w:eastAsia="Times New Roman" w:hAnsi="Arial" w:cs="Arial"/>
                <w:kern w:val="0"/>
                <w:lang w:eastAsia="lt-LT"/>
                <w14:ligatures w14:val="none"/>
              </w:rPr>
              <w:t xml:space="preserve"> daugiau nei vieną reikalavimus atitinkantį, reikalaujamą patirtį turintį specialistą, bus vertinamas Tiekėjo nurodytas konkretus asmuo skiriamas statybos techninės priežiūros vadovo  pareigoms.</w:t>
            </w:r>
          </w:p>
        </w:tc>
      </w:tr>
      <w:tr w:rsidR="00017A8C" w:rsidRPr="00017A8C" w14:paraId="6EEB4BC0" w14:textId="77777777" w:rsidTr="007B3A20">
        <w:trPr>
          <w:trHeight w:val="980"/>
        </w:trPr>
        <w:tc>
          <w:tcPr>
            <w:tcW w:w="567" w:type="dxa"/>
            <w:shd w:val="clear" w:color="auto" w:fill="auto"/>
          </w:tcPr>
          <w:p w14:paraId="0CF7EBEB" w14:textId="77777777" w:rsidR="00017A8C" w:rsidRPr="00017A8C" w:rsidRDefault="00017A8C" w:rsidP="004858DE">
            <w:pPr>
              <w:tabs>
                <w:tab w:val="left" w:pos="0"/>
              </w:tabs>
              <w:contextualSpacing/>
              <w:rPr>
                <w:rFonts w:ascii="Arial" w:hAnsi="Arial" w:cs="Arial"/>
                <w:lang w:val="en-US"/>
              </w:rPr>
            </w:pPr>
            <w:r w:rsidRPr="00017A8C">
              <w:rPr>
                <w:rFonts w:ascii="Arial" w:hAnsi="Arial" w:cs="Arial"/>
                <w:lang w:val="en-US"/>
              </w:rPr>
              <w:t>4.</w:t>
            </w:r>
          </w:p>
        </w:tc>
        <w:tc>
          <w:tcPr>
            <w:tcW w:w="1701" w:type="dxa"/>
            <w:shd w:val="clear" w:color="auto" w:fill="auto"/>
          </w:tcPr>
          <w:p w14:paraId="1E225F21" w14:textId="533F746D" w:rsidR="00017A8C" w:rsidRPr="00F40474" w:rsidRDefault="00017A8C" w:rsidP="004858DE">
            <w:pPr>
              <w:tabs>
                <w:tab w:val="left" w:pos="0"/>
              </w:tabs>
              <w:contextualSpacing/>
              <w:jc w:val="center"/>
              <w:rPr>
                <w:rFonts w:ascii="Arial" w:hAnsi="Arial" w:cs="Arial"/>
                <w:b/>
                <w:bCs/>
              </w:rPr>
            </w:pPr>
            <w:r w:rsidRPr="00F40474">
              <w:rPr>
                <w:rFonts w:ascii="Arial" w:hAnsi="Arial" w:cs="Arial"/>
                <w:b/>
                <w:bCs/>
              </w:rPr>
              <w:t>D – a</w:t>
            </w:r>
            <w:r w:rsidRPr="00F40474">
              <w:rPr>
                <w:rFonts w:ascii="Arial" w:hAnsi="Arial" w:cs="Arial"/>
                <w:b/>
                <w:bCs/>
                <w:lang w:eastAsia="lt-LT"/>
              </w:rPr>
              <w:t xml:space="preserve">tvykimo į statybvietę periodiškumas  </w:t>
            </w:r>
          </w:p>
        </w:tc>
        <w:tc>
          <w:tcPr>
            <w:tcW w:w="1985" w:type="dxa"/>
            <w:shd w:val="clear" w:color="auto" w:fill="auto"/>
          </w:tcPr>
          <w:p w14:paraId="27A836C7" w14:textId="77777777" w:rsidR="00017A8C" w:rsidRPr="00F40474" w:rsidRDefault="00017A8C" w:rsidP="004858DE">
            <w:pPr>
              <w:tabs>
                <w:tab w:val="left" w:pos="0"/>
                <w:tab w:val="left" w:pos="284"/>
              </w:tabs>
              <w:spacing w:before="60" w:after="60"/>
              <w:ind w:firstLine="357"/>
              <w:contextualSpacing/>
              <w:jc w:val="both"/>
              <w:rPr>
                <w:rFonts w:ascii="Arial" w:eastAsia="Calibri" w:hAnsi="Arial" w:cs="Arial"/>
              </w:rPr>
            </w:pPr>
            <m:oMathPara>
              <m:oMath>
                <m:r>
                  <m:rPr>
                    <m:sty m:val="p"/>
                  </m:rPr>
                  <w:rPr>
                    <w:rFonts w:ascii="Cambria Math" w:eastAsia="Calibri" w:hAnsi="Cambria Math" w:cs="Arial"/>
                  </w:rPr>
                  <m:t>D=</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D</m:t>
                        </m:r>
                      </m:e>
                      <m:sub>
                        <m:r>
                          <w:rPr>
                            <w:rFonts w:ascii="Cambria Math" w:eastAsia="Calibri" w:hAnsi="Cambria Math" w:cs="Arial"/>
                          </w:rPr>
                          <m:t>p</m:t>
                        </m:r>
                      </m:sub>
                    </m:sSub>
                  </m:num>
                  <m:den>
                    <m:sSub>
                      <m:sSubPr>
                        <m:ctrlPr>
                          <w:rPr>
                            <w:rFonts w:ascii="Cambria Math" w:eastAsia="Calibri" w:hAnsi="Cambria Math" w:cs="Arial"/>
                            <w:i/>
                          </w:rPr>
                        </m:ctrlPr>
                      </m:sSubPr>
                      <m:e>
                        <m:r>
                          <w:rPr>
                            <w:rFonts w:ascii="Cambria Math" w:eastAsia="Calibri" w:hAnsi="Cambria Math" w:cs="Arial"/>
                          </w:rPr>
                          <m:t>D</m:t>
                        </m:r>
                      </m:e>
                      <m:sub>
                        <m:r>
                          <w:rPr>
                            <w:rFonts w:ascii="Cambria Math" w:eastAsia="Calibri" w:hAnsi="Cambria Math" w:cs="Arial"/>
                          </w:rPr>
                          <m:t>max</m:t>
                        </m:r>
                      </m:sub>
                    </m:sSub>
                  </m:den>
                </m:f>
                <m:r>
                  <w:rPr>
                    <w:rFonts w:ascii="Cambria Math" w:eastAsia="Calibri" w:hAnsi="Cambria Math" w:cs="Arial"/>
                  </w:rPr>
                  <m:t>*L</m:t>
                </m:r>
              </m:oMath>
            </m:oMathPara>
          </w:p>
          <w:p w14:paraId="7B4A3633" w14:textId="77777777" w:rsidR="00017A8C" w:rsidRPr="00F40474" w:rsidRDefault="00017A8C" w:rsidP="004858DE">
            <w:pPr>
              <w:tabs>
                <w:tab w:val="left" w:pos="0"/>
              </w:tabs>
              <w:contextualSpacing/>
              <w:rPr>
                <w:rFonts w:ascii="Arial" w:hAnsi="Arial" w:cs="Arial"/>
              </w:rPr>
            </w:pPr>
          </w:p>
          <w:p w14:paraId="690E2E6C" w14:textId="77777777" w:rsidR="00017A8C" w:rsidRPr="00F40474" w:rsidRDefault="00FF1A1F" w:rsidP="004858DE">
            <w:pPr>
              <w:tabs>
                <w:tab w:val="left" w:pos="0"/>
              </w:tabs>
              <w:contextualSpacing/>
              <w:rPr>
                <w:rFonts w:ascii="Arial" w:hAnsi="Arial" w:cs="Arial"/>
              </w:rPr>
            </w:pPr>
            <m:oMath>
              <m:sSub>
                <m:sSubPr>
                  <m:ctrlPr>
                    <w:rPr>
                      <w:rFonts w:ascii="Cambria Math" w:eastAsia="Calibri" w:hAnsi="Cambria Math" w:cs="Arial"/>
                      <w:i/>
                    </w:rPr>
                  </m:ctrlPr>
                </m:sSubPr>
                <m:e>
                  <m:r>
                    <w:rPr>
                      <w:rFonts w:ascii="Cambria Math" w:eastAsia="Calibri" w:hAnsi="Cambria Math" w:cs="Arial"/>
                    </w:rPr>
                    <m:t>D</m:t>
                  </m:r>
                </m:e>
                <m:sub>
                  <m:r>
                    <w:rPr>
                      <w:rFonts w:ascii="Cambria Math" w:eastAsia="Calibri" w:hAnsi="Cambria Math" w:cs="Arial"/>
                    </w:rPr>
                    <m:t>p</m:t>
                  </m:r>
                </m:sub>
              </m:sSub>
            </m:oMath>
            <w:r w:rsidR="00017A8C" w:rsidRPr="00F40474">
              <w:rPr>
                <w:rFonts w:ascii="Arial" w:eastAsiaTheme="minorEastAsia" w:hAnsi="Arial" w:cs="Arial"/>
              </w:rPr>
              <w:t xml:space="preserve"> – vertinamo pasiūlymo parametro reikšmė</w:t>
            </w:r>
          </w:p>
          <w:p w14:paraId="6017D4A7" w14:textId="77777777" w:rsidR="00017A8C" w:rsidRPr="00F40474" w:rsidRDefault="00017A8C" w:rsidP="004858DE">
            <w:pPr>
              <w:suppressAutoHyphens/>
              <w:jc w:val="both"/>
              <w:rPr>
                <w:rFonts w:ascii="Arial" w:hAnsi="Arial" w:cs="Arial"/>
              </w:rPr>
            </w:pPr>
          </w:p>
          <w:p w14:paraId="0D45E855" w14:textId="77777777" w:rsidR="00017A8C" w:rsidRPr="00F40474" w:rsidRDefault="00017A8C" w:rsidP="004858DE">
            <w:pPr>
              <w:contextualSpacing/>
              <w:jc w:val="both"/>
              <w:rPr>
                <w:rFonts w:ascii="Arial" w:eastAsiaTheme="minorEastAsia" w:hAnsi="Arial" w:cs="Arial"/>
              </w:rPr>
            </w:pPr>
            <w:r w:rsidRPr="00F40474">
              <w:rPr>
                <w:rFonts w:ascii="Arial" w:hAnsi="Arial" w:cs="Arial"/>
                <w:iCs/>
                <w:lang w:eastAsia="lt-LT"/>
              </w:rPr>
              <w:lastRenderedPageBreak/>
              <w:t>(D</w:t>
            </w:r>
            <w:r w:rsidRPr="00F40474">
              <w:rPr>
                <w:rFonts w:ascii="Arial" w:hAnsi="Arial" w:cs="Arial"/>
                <w:bCs/>
                <w:vertAlign w:val="subscript"/>
              </w:rPr>
              <w:t>max</w:t>
            </w:r>
            <w:r w:rsidRPr="00F40474">
              <w:rPr>
                <w:rFonts w:ascii="Arial" w:hAnsi="Arial" w:cs="Arial"/>
                <w:iCs/>
                <w:lang w:eastAsia="lt-LT"/>
              </w:rPr>
              <w:t>)</w:t>
            </w:r>
            <w:r w:rsidRPr="00F40474">
              <w:rPr>
                <w:rFonts w:ascii="Arial" w:eastAsiaTheme="minorEastAsia" w:hAnsi="Arial" w:cs="Arial"/>
              </w:rPr>
              <w:t xml:space="preserve"> – </w:t>
            </w:r>
            <w:r w:rsidRPr="00F40474">
              <w:rPr>
                <w:rFonts w:ascii="Arial" w:hAnsi="Arial" w:cs="Arial"/>
                <w:iCs/>
                <w:lang w:eastAsia="lt-LT"/>
              </w:rPr>
              <w:t xml:space="preserve">geriausia to paties parametro reikšmė </w:t>
            </w:r>
            <m:oMath>
              <m:r>
                <m:rPr>
                  <m:sty m:val="p"/>
                </m:rPr>
                <w:rPr>
                  <w:rFonts w:ascii="Cambria Math" w:eastAsia="Calibri" w:hAnsi="Cambria Math" w:cs="Arial"/>
                </w:rPr>
                <m:t>=</m:t>
              </m:r>
            </m:oMath>
            <w:r w:rsidRPr="00F40474">
              <w:rPr>
                <w:rFonts w:ascii="Arial" w:eastAsiaTheme="minorEastAsia" w:hAnsi="Arial" w:cs="Arial"/>
              </w:rPr>
              <w:t xml:space="preserve"> 5.</w:t>
            </w:r>
          </w:p>
          <w:p w14:paraId="4DEEBA4D" w14:textId="77777777" w:rsidR="00017A8C" w:rsidRPr="00F40474" w:rsidRDefault="00017A8C" w:rsidP="004858DE">
            <w:pPr>
              <w:tabs>
                <w:tab w:val="left" w:pos="0"/>
              </w:tabs>
              <w:contextualSpacing/>
              <w:jc w:val="both"/>
              <w:rPr>
                <w:rFonts w:ascii="Arial" w:eastAsiaTheme="minorEastAsia" w:hAnsi="Arial" w:cs="Arial"/>
              </w:rPr>
            </w:pPr>
          </w:p>
          <w:p w14:paraId="5A6E095E" w14:textId="3B1B5DFD" w:rsidR="00017A8C" w:rsidRPr="00F40474" w:rsidRDefault="00017A8C" w:rsidP="004858DE">
            <w:pPr>
              <w:tabs>
                <w:tab w:val="left" w:pos="0"/>
                <w:tab w:val="left" w:pos="284"/>
              </w:tabs>
              <w:spacing w:before="60" w:after="60"/>
              <w:contextualSpacing/>
              <w:jc w:val="both"/>
              <w:rPr>
                <w:rFonts w:ascii="Arial" w:eastAsia="Arial" w:hAnsi="Arial" w:cs="Arial"/>
              </w:rPr>
            </w:pPr>
            <w:r w:rsidRPr="00F40474">
              <w:rPr>
                <w:rFonts w:ascii="Arial" w:eastAsiaTheme="minorEastAsia" w:hAnsi="Arial" w:cs="Arial"/>
              </w:rPr>
              <w:t xml:space="preserve">L – </w:t>
            </w:r>
            <w:r w:rsidRPr="00F40474">
              <w:rPr>
                <w:rFonts w:ascii="Arial" w:eastAsia="Calibri" w:hAnsi="Arial" w:cs="Arial"/>
              </w:rPr>
              <w:t>kriterijaus lyginamasis svoris.</w:t>
            </w:r>
          </w:p>
        </w:tc>
        <w:tc>
          <w:tcPr>
            <w:tcW w:w="5811" w:type="dxa"/>
            <w:shd w:val="clear" w:color="auto" w:fill="auto"/>
          </w:tcPr>
          <w:p w14:paraId="4A6A3C7B" w14:textId="77777777" w:rsidR="00017A8C" w:rsidRPr="00F40474" w:rsidRDefault="00017A8C" w:rsidP="004858DE">
            <w:pPr>
              <w:spacing w:line="20" w:lineRule="atLeast"/>
              <w:jc w:val="both"/>
              <w:rPr>
                <w:rFonts w:ascii="Arial" w:hAnsi="Arial" w:cs="Arial"/>
                <w:lang w:eastAsia="lt-LT"/>
              </w:rPr>
            </w:pPr>
            <w:r w:rsidRPr="00F40474">
              <w:rPr>
                <w:rFonts w:ascii="Arial" w:hAnsi="Arial" w:cs="Arial"/>
                <w:lang w:eastAsia="lt-LT"/>
              </w:rPr>
              <w:lastRenderedPageBreak/>
              <w:t>Vertinamas bendrųjų statybos darbų vadovo savaitinio atvykimo į statybvietę periodiškumas:</w:t>
            </w:r>
          </w:p>
          <w:p w14:paraId="399B4D96" w14:textId="7AE84054" w:rsidR="00017A8C" w:rsidRPr="00F40474" w:rsidRDefault="00017A8C" w:rsidP="004858DE">
            <w:pPr>
              <w:spacing w:line="20" w:lineRule="atLeast"/>
              <w:jc w:val="both"/>
              <w:rPr>
                <w:rFonts w:ascii="Arial" w:hAnsi="Arial" w:cs="Arial"/>
              </w:rPr>
            </w:pPr>
            <w:r w:rsidRPr="00F40474">
              <w:rPr>
                <w:rFonts w:ascii="Arial" w:hAnsi="Arial" w:cs="Arial"/>
              </w:rPr>
              <w:t>Už 1 arba 2 kartus per savaitę skiriama 0 balų;</w:t>
            </w:r>
          </w:p>
          <w:p w14:paraId="15FC40D2" w14:textId="3AF8D419" w:rsidR="00017A8C" w:rsidRPr="00F40474" w:rsidRDefault="00017A8C" w:rsidP="004858DE">
            <w:pPr>
              <w:spacing w:line="20" w:lineRule="atLeast"/>
              <w:jc w:val="both"/>
              <w:rPr>
                <w:rFonts w:ascii="Arial" w:hAnsi="Arial" w:cs="Arial"/>
              </w:rPr>
            </w:pPr>
            <w:r w:rsidRPr="00F40474">
              <w:rPr>
                <w:rFonts w:ascii="Arial" w:hAnsi="Arial" w:cs="Arial"/>
              </w:rPr>
              <w:t>Už 3 kartus per savaitę skiriama 5 balai;</w:t>
            </w:r>
          </w:p>
          <w:p w14:paraId="094F7D27" w14:textId="76ED870A" w:rsidR="00017A8C" w:rsidRPr="00F40474" w:rsidRDefault="00017A8C" w:rsidP="004858DE">
            <w:pPr>
              <w:spacing w:line="20" w:lineRule="atLeast"/>
              <w:jc w:val="both"/>
              <w:rPr>
                <w:rFonts w:ascii="Arial" w:hAnsi="Arial" w:cs="Arial"/>
              </w:rPr>
            </w:pPr>
            <w:r w:rsidRPr="00F40474">
              <w:rPr>
                <w:rFonts w:ascii="Arial" w:hAnsi="Arial" w:cs="Arial"/>
              </w:rPr>
              <w:t xml:space="preserve">Už 4 kartus per savaitę skiriama 10 balų. </w:t>
            </w:r>
          </w:p>
          <w:p w14:paraId="72CBD465" w14:textId="77777777" w:rsidR="00017A8C" w:rsidRPr="00F40474" w:rsidRDefault="00017A8C" w:rsidP="004858DE">
            <w:pPr>
              <w:jc w:val="both"/>
              <w:rPr>
                <w:rFonts w:ascii="Arial" w:hAnsi="Arial" w:cs="Arial"/>
                <w:lang w:eastAsia="lt-LT"/>
              </w:rPr>
            </w:pPr>
            <w:r w:rsidRPr="00F40474">
              <w:rPr>
                <w:rFonts w:ascii="Arial" w:hAnsi="Arial" w:cs="Arial"/>
                <w:lang w:eastAsia="lt-LT"/>
              </w:rPr>
              <w:lastRenderedPageBreak/>
              <w:t xml:space="preserve">T </w:t>
            </w:r>
            <w:r w:rsidRPr="00F40474">
              <w:rPr>
                <w:rFonts w:ascii="Arial" w:hAnsi="Arial" w:cs="Arial"/>
                <w:vertAlign w:val="subscript"/>
                <w:lang w:eastAsia="lt-LT"/>
              </w:rPr>
              <w:t>max</w:t>
            </w:r>
            <w:r w:rsidRPr="00F40474">
              <w:rPr>
                <w:rFonts w:ascii="Arial" w:hAnsi="Arial" w:cs="Arial"/>
                <w:lang w:eastAsia="lt-LT"/>
              </w:rPr>
              <w:t xml:space="preserve"> – Maksimalus galimas įvertinimas yra 10 balų. Už dažnesnį atvykimo periodiškumą skiriama ne daugiau kaip 10 balų.   </w:t>
            </w:r>
          </w:p>
          <w:p w14:paraId="6ACA5351" w14:textId="77777777" w:rsidR="00017A8C" w:rsidRPr="00F40474" w:rsidRDefault="00017A8C" w:rsidP="004858DE">
            <w:pPr>
              <w:pStyle w:val="Style10"/>
              <w:tabs>
                <w:tab w:val="left" w:pos="946"/>
              </w:tabs>
              <w:spacing w:after="0" w:line="240" w:lineRule="auto"/>
              <w:jc w:val="both"/>
              <w:rPr>
                <w:sz w:val="20"/>
                <w:szCs w:val="20"/>
              </w:rPr>
            </w:pPr>
            <w:r w:rsidRPr="00F40474">
              <w:rPr>
                <w:i/>
                <w:sz w:val="20"/>
                <w:szCs w:val="20"/>
              </w:rPr>
              <w:t>**Tiekėjas apsilankymų statybvietėje savaitinį periodiškumą nurodo pasiūlymo techninės dalies A formoje</w:t>
            </w:r>
          </w:p>
        </w:tc>
      </w:tr>
      <w:tr w:rsidR="00017A8C" w:rsidRPr="00017A8C" w14:paraId="34C27B8A" w14:textId="77777777" w:rsidTr="007B3A20">
        <w:trPr>
          <w:trHeight w:val="90"/>
        </w:trPr>
        <w:tc>
          <w:tcPr>
            <w:tcW w:w="567" w:type="dxa"/>
            <w:shd w:val="clear" w:color="auto" w:fill="auto"/>
          </w:tcPr>
          <w:p w14:paraId="53C5F25F" w14:textId="77777777" w:rsidR="00017A8C" w:rsidRPr="00017A8C" w:rsidRDefault="00017A8C" w:rsidP="004858DE">
            <w:pPr>
              <w:tabs>
                <w:tab w:val="left" w:pos="0"/>
              </w:tabs>
              <w:contextualSpacing/>
              <w:jc w:val="center"/>
              <w:rPr>
                <w:rFonts w:ascii="Arial" w:hAnsi="Arial" w:cs="Arial"/>
              </w:rPr>
            </w:pPr>
            <w:r w:rsidRPr="00017A8C">
              <w:rPr>
                <w:rFonts w:ascii="Arial" w:hAnsi="Arial" w:cs="Arial"/>
                <w:lang w:val="en-US"/>
              </w:rPr>
              <w:lastRenderedPageBreak/>
              <w:t>5</w:t>
            </w:r>
            <w:r w:rsidRPr="00017A8C">
              <w:rPr>
                <w:rFonts w:ascii="Arial" w:hAnsi="Arial" w:cs="Arial"/>
              </w:rPr>
              <w:t>.</w:t>
            </w:r>
          </w:p>
        </w:tc>
        <w:tc>
          <w:tcPr>
            <w:tcW w:w="1701" w:type="dxa"/>
            <w:shd w:val="clear" w:color="auto" w:fill="auto"/>
          </w:tcPr>
          <w:p w14:paraId="6BEFF675" w14:textId="77777777" w:rsidR="00017A8C" w:rsidRPr="00017A8C" w:rsidRDefault="00017A8C" w:rsidP="004858DE">
            <w:pPr>
              <w:tabs>
                <w:tab w:val="left" w:pos="0"/>
              </w:tabs>
              <w:contextualSpacing/>
              <w:jc w:val="center"/>
              <w:rPr>
                <w:rFonts w:ascii="Arial" w:hAnsi="Arial" w:cs="Arial"/>
                <w:b/>
                <w:bCs/>
              </w:rPr>
            </w:pPr>
            <w:r w:rsidRPr="00017A8C">
              <w:rPr>
                <w:rFonts w:ascii="Arial" w:hAnsi="Arial" w:cs="Arial"/>
                <w:b/>
                <w:bCs/>
              </w:rPr>
              <w:t xml:space="preserve">E – Aplinkos apsaugos priemonių taikymas </w:t>
            </w:r>
          </w:p>
        </w:tc>
        <w:tc>
          <w:tcPr>
            <w:tcW w:w="1985" w:type="dxa"/>
            <w:shd w:val="clear" w:color="auto" w:fill="auto"/>
          </w:tcPr>
          <w:p w14:paraId="6FCEDF70" w14:textId="77777777" w:rsidR="00017A8C" w:rsidRPr="00017A8C" w:rsidRDefault="00017A8C" w:rsidP="004858DE">
            <w:pPr>
              <w:tabs>
                <w:tab w:val="left" w:pos="-142"/>
                <w:tab w:val="left" w:pos="142"/>
                <w:tab w:val="left" w:pos="567"/>
              </w:tabs>
              <w:jc w:val="center"/>
              <w:rPr>
                <w:rFonts w:ascii="Arial" w:eastAsia="Calibri" w:hAnsi="Arial" w:cs="Arial"/>
              </w:rPr>
            </w:pPr>
            <m:oMathPara>
              <m:oMath>
                <m:r>
                  <m:rPr>
                    <m:sty m:val="p"/>
                  </m:rPr>
                  <w:rPr>
                    <w:rFonts w:ascii="Cambria Math" w:eastAsia="Calibri" w:hAnsi="Cambria Math" w:cs="Arial"/>
                  </w:rPr>
                  <m:t>E=</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E</m:t>
                        </m:r>
                      </m:e>
                      <m:sub>
                        <m:r>
                          <w:rPr>
                            <w:rFonts w:ascii="Cambria Math" w:eastAsia="Calibri" w:hAnsi="Cambria Math" w:cs="Arial"/>
                          </w:rPr>
                          <m:t>p</m:t>
                        </m:r>
                      </m:sub>
                    </m:sSub>
                  </m:num>
                  <m:den>
                    <m:sSub>
                      <m:sSubPr>
                        <m:ctrlPr>
                          <w:rPr>
                            <w:rFonts w:ascii="Cambria Math" w:eastAsia="Calibri" w:hAnsi="Cambria Math" w:cs="Arial"/>
                            <w:i/>
                          </w:rPr>
                        </m:ctrlPr>
                      </m:sSubPr>
                      <m:e>
                        <m:r>
                          <w:rPr>
                            <w:rFonts w:ascii="Cambria Math" w:eastAsia="Calibri" w:hAnsi="Cambria Math" w:cs="Arial"/>
                          </w:rPr>
                          <m:t>E</m:t>
                        </m:r>
                      </m:e>
                      <m:sub>
                        <m:r>
                          <w:rPr>
                            <w:rFonts w:ascii="Cambria Math" w:eastAsia="Calibri" w:hAnsi="Cambria Math" w:cs="Arial"/>
                          </w:rPr>
                          <m:t>max</m:t>
                        </m:r>
                      </m:sub>
                    </m:sSub>
                  </m:den>
                </m:f>
                <m:r>
                  <w:rPr>
                    <w:rFonts w:ascii="Cambria Math" w:eastAsia="Calibri" w:hAnsi="Cambria Math" w:cs="Arial"/>
                  </w:rPr>
                  <m:t>*M</m:t>
                </m:r>
              </m:oMath>
            </m:oMathPara>
          </w:p>
          <w:p w14:paraId="6E5EAC1E" w14:textId="77777777" w:rsidR="00017A8C" w:rsidRPr="00017A8C" w:rsidRDefault="00017A8C" w:rsidP="004858DE">
            <w:pPr>
              <w:tabs>
                <w:tab w:val="left" w:pos="0"/>
              </w:tabs>
              <w:contextualSpacing/>
              <w:rPr>
                <w:rFonts w:ascii="Arial" w:hAnsi="Arial" w:cs="Arial"/>
              </w:rPr>
            </w:pPr>
          </w:p>
          <w:p w14:paraId="40FDF269" w14:textId="77777777" w:rsidR="00017A8C" w:rsidRPr="00017A8C" w:rsidRDefault="00FF1A1F" w:rsidP="004858DE">
            <w:pPr>
              <w:tabs>
                <w:tab w:val="left" w:pos="0"/>
              </w:tabs>
              <w:contextualSpacing/>
              <w:rPr>
                <w:rFonts w:ascii="Arial" w:hAnsi="Arial" w:cs="Arial"/>
              </w:rPr>
            </w:pPr>
            <m:oMath>
              <m:sSub>
                <m:sSubPr>
                  <m:ctrlPr>
                    <w:rPr>
                      <w:rFonts w:ascii="Cambria Math" w:eastAsia="Calibri" w:hAnsi="Cambria Math" w:cs="Arial"/>
                      <w:i/>
                    </w:rPr>
                  </m:ctrlPr>
                </m:sSubPr>
                <m:e>
                  <m:r>
                    <w:rPr>
                      <w:rFonts w:ascii="Cambria Math" w:eastAsia="Calibri" w:hAnsi="Cambria Math" w:cs="Arial"/>
                    </w:rPr>
                    <m:t>E</m:t>
                  </m:r>
                </m:e>
                <m:sub>
                  <m:r>
                    <w:rPr>
                      <w:rFonts w:ascii="Cambria Math" w:eastAsia="Calibri" w:hAnsi="Cambria Math" w:cs="Arial"/>
                    </w:rPr>
                    <m:t>p</m:t>
                  </m:r>
                </m:sub>
              </m:sSub>
            </m:oMath>
            <w:r w:rsidR="00017A8C" w:rsidRPr="00017A8C">
              <w:rPr>
                <w:rFonts w:ascii="Arial" w:eastAsiaTheme="minorEastAsia" w:hAnsi="Arial" w:cs="Arial"/>
              </w:rPr>
              <w:t xml:space="preserve"> – vertinamo pasiūlymo parametro reikšmė.</w:t>
            </w:r>
          </w:p>
          <w:p w14:paraId="69497531" w14:textId="77777777" w:rsidR="00017A8C" w:rsidRPr="00017A8C" w:rsidRDefault="00017A8C" w:rsidP="004858DE">
            <w:pPr>
              <w:suppressAutoHyphens/>
              <w:jc w:val="both"/>
              <w:rPr>
                <w:rFonts w:ascii="Arial" w:hAnsi="Arial" w:cs="Arial"/>
              </w:rPr>
            </w:pPr>
          </w:p>
          <w:p w14:paraId="4221CAD8" w14:textId="77777777" w:rsidR="00017A8C" w:rsidRPr="00017A8C" w:rsidRDefault="00017A8C" w:rsidP="004858DE">
            <w:pPr>
              <w:tabs>
                <w:tab w:val="left" w:pos="0"/>
              </w:tabs>
              <w:contextualSpacing/>
              <w:jc w:val="both"/>
              <w:rPr>
                <w:rFonts w:ascii="Arial" w:eastAsiaTheme="minorEastAsia" w:hAnsi="Arial" w:cs="Arial"/>
              </w:rPr>
            </w:pPr>
            <w:r w:rsidRPr="00017A8C">
              <w:rPr>
                <w:rFonts w:ascii="Arial" w:hAnsi="Arial" w:cs="Arial"/>
                <w:iCs/>
                <w:lang w:eastAsia="lt-LT"/>
              </w:rPr>
              <w:t>(E</w:t>
            </w:r>
            <w:r w:rsidRPr="00017A8C">
              <w:rPr>
                <w:rFonts w:ascii="Arial" w:hAnsi="Arial" w:cs="Arial"/>
                <w:bCs/>
                <w:vertAlign w:val="subscript"/>
              </w:rPr>
              <w:t>max</w:t>
            </w:r>
            <w:r w:rsidRPr="00017A8C">
              <w:rPr>
                <w:rFonts w:ascii="Arial" w:hAnsi="Arial" w:cs="Arial"/>
                <w:iCs/>
                <w:lang w:eastAsia="lt-LT"/>
              </w:rPr>
              <w:t>)</w:t>
            </w:r>
            <w:r w:rsidRPr="00017A8C">
              <w:rPr>
                <w:rFonts w:ascii="Arial" w:eastAsiaTheme="minorEastAsia" w:hAnsi="Arial" w:cs="Arial"/>
              </w:rPr>
              <w:t xml:space="preserve"> – </w:t>
            </w:r>
            <w:r w:rsidRPr="00017A8C">
              <w:rPr>
                <w:rFonts w:ascii="Arial" w:hAnsi="Arial" w:cs="Arial"/>
                <w:iCs/>
                <w:lang w:eastAsia="lt-LT"/>
              </w:rPr>
              <w:t xml:space="preserve">geriausia to paties parametro reikšmė </w:t>
            </w:r>
            <m:oMath>
              <m:r>
                <m:rPr>
                  <m:sty m:val="p"/>
                </m:rPr>
                <w:rPr>
                  <w:rFonts w:ascii="Cambria Math" w:eastAsia="Calibri" w:hAnsi="Cambria Math" w:cs="Arial"/>
                </w:rPr>
                <m:t>=</m:t>
              </m:r>
            </m:oMath>
            <w:r w:rsidRPr="00017A8C">
              <w:rPr>
                <w:rFonts w:ascii="Arial" w:eastAsiaTheme="minorEastAsia" w:hAnsi="Arial" w:cs="Arial"/>
              </w:rPr>
              <w:t xml:space="preserve"> </w:t>
            </w:r>
            <w:r w:rsidRPr="00017A8C">
              <w:rPr>
                <w:rFonts w:ascii="Arial" w:eastAsiaTheme="minorEastAsia" w:hAnsi="Arial" w:cs="Arial"/>
                <w:lang w:val="en-US"/>
              </w:rPr>
              <w:t>5</w:t>
            </w:r>
            <w:r w:rsidRPr="00017A8C">
              <w:rPr>
                <w:rFonts w:ascii="Arial" w:eastAsiaTheme="minorEastAsia" w:hAnsi="Arial" w:cs="Arial"/>
              </w:rPr>
              <w:t>.</w:t>
            </w:r>
          </w:p>
          <w:p w14:paraId="256F857B" w14:textId="77777777" w:rsidR="00017A8C" w:rsidRPr="00017A8C" w:rsidRDefault="00017A8C" w:rsidP="004858DE">
            <w:pPr>
              <w:tabs>
                <w:tab w:val="left" w:pos="0"/>
              </w:tabs>
              <w:contextualSpacing/>
              <w:jc w:val="both"/>
              <w:rPr>
                <w:rFonts w:ascii="Arial" w:eastAsiaTheme="minorEastAsia" w:hAnsi="Arial" w:cs="Arial"/>
              </w:rPr>
            </w:pPr>
          </w:p>
          <w:p w14:paraId="42607E53" w14:textId="77777777" w:rsidR="00017A8C" w:rsidRPr="00017A8C" w:rsidRDefault="00017A8C" w:rsidP="004858DE">
            <w:pPr>
              <w:tabs>
                <w:tab w:val="left" w:pos="0"/>
                <w:tab w:val="left" w:pos="426"/>
                <w:tab w:val="left" w:pos="993"/>
              </w:tabs>
              <w:rPr>
                <w:rFonts w:ascii="Arial" w:eastAsia="Calibri" w:hAnsi="Arial" w:cs="Arial"/>
              </w:rPr>
            </w:pPr>
            <w:r w:rsidRPr="00017A8C">
              <w:rPr>
                <w:rFonts w:ascii="Arial" w:eastAsiaTheme="minorEastAsia" w:hAnsi="Arial" w:cs="Arial"/>
              </w:rPr>
              <w:t xml:space="preserve">M – </w:t>
            </w:r>
            <w:r w:rsidRPr="00017A8C">
              <w:rPr>
                <w:rFonts w:ascii="Arial" w:eastAsia="Calibri" w:hAnsi="Arial" w:cs="Arial"/>
              </w:rPr>
              <w:t>kriterijaus lyginamasis svoris.</w:t>
            </w:r>
          </w:p>
        </w:tc>
        <w:tc>
          <w:tcPr>
            <w:tcW w:w="5811" w:type="dxa"/>
            <w:shd w:val="clear" w:color="auto" w:fill="auto"/>
          </w:tcPr>
          <w:p w14:paraId="1026DEC7" w14:textId="7E345078" w:rsidR="00017A8C" w:rsidRPr="00F40474" w:rsidRDefault="00017A8C" w:rsidP="004858DE">
            <w:pPr>
              <w:jc w:val="both"/>
              <w:rPr>
                <w:rFonts w:ascii="Arial" w:hAnsi="Arial" w:cs="Arial"/>
                <w:spacing w:val="-5"/>
              </w:rPr>
            </w:pPr>
            <w:r w:rsidRPr="00017A8C">
              <w:rPr>
                <w:rFonts w:ascii="Arial" w:hAnsi="Arial" w:cs="Arial"/>
                <w:iCs/>
              </w:rPr>
              <w:t>Aplinkos apsaugos priemonių taikymo kriterijaus balas nustatomas pagal tiekėjo siūlomus įsipareigojamus taikyti aplinkos apsaugos priemones statybos darbų metu,</w:t>
            </w:r>
            <w:r w:rsidRPr="00017A8C">
              <w:rPr>
                <w:rFonts w:ascii="Arial" w:hAnsi="Arial" w:cs="Arial"/>
                <w:bCs/>
              </w:rPr>
              <w:t xml:space="preserve"> už kiekvieną priemonę skiriant atitinkamus balus.</w:t>
            </w:r>
          </w:p>
          <w:p w14:paraId="4CA52C26" w14:textId="11CE59E2" w:rsidR="00017A8C" w:rsidRPr="00F40474" w:rsidRDefault="00017A8C" w:rsidP="004858DE">
            <w:pPr>
              <w:jc w:val="both"/>
              <w:rPr>
                <w:rFonts w:ascii="Arial" w:hAnsi="Arial" w:cs="Arial"/>
              </w:rPr>
            </w:pPr>
            <w:r w:rsidRPr="00017A8C">
              <w:rPr>
                <w:rFonts w:ascii="Arial" w:hAnsi="Arial" w:cs="Arial"/>
                <w:b/>
                <w:bCs/>
              </w:rPr>
              <w:t>1 priemonė</w:t>
            </w:r>
            <w:r w:rsidRPr="00017A8C">
              <w:rPr>
                <w:rFonts w:ascii="Arial" w:hAnsi="Arial" w:cs="Arial"/>
              </w:rPr>
              <w:t xml:space="preserve"> – Paslaugų teikimui naudojami biuro reikmenys ir priemonės (popierius, raštinės reikmenys įranga, kopijavimo aparatų kasetės ir kt.) atitinka minimalius aplinkos apsaugos kriterijus; </w:t>
            </w:r>
          </w:p>
          <w:p w14:paraId="28306E44" w14:textId="2206E281" w:rsidR="00017A8C" w:rsidRPr="00F40474" w:rsidRDefault="00017A8C" w:rsidP="004858DE">
            <w:pPr>
              <w:jc w:val="both"/>
              <w:rPr>
                <w:rFonts w:ascii="Arial" w:hAnsi="Arial" w:cs="Arial"/>
                <w:bCs/>
              </w:rPr>
            </w:pPr>
            <w:r w:rsidRPr="00017A8C">
              <w:rPr>
                <w:rFonts w:ascii="Arial" w:hAnsi="Arial" w:cs="Arial"/>
                <w:b/>
              </w:rPr>
              <w:t>2 priemonė</w:t>
            </w:r>
            <w:r w:rsidRPr="00017A8C">
              <w:rPr>
                <w:rFonts w:ascii="Arial" w:hAnsi="Arial" w:cs="Arial"/>
                <w:bCs/>
              </w:rPr>
              <w:t xml:space="preserve"> – </w:t>
            </w:r>
            <w:r w:rsidRPr="00017A8C">
              <w:rPr>
                <w:rFonts w:ascii="Arial" w:hAnsi="Arial" w:cs="Arial"/>
              </w:rPr>
              <w:t>Paslaugų teikimui naudojamos hibridinės transporto priemonės arba elektromobiliai</w:t>
            </w:r>
            <w:r w:rsidRPr="00017A8C">
              <w:rPr>
                <w:rFonts w:ascii="Arial" w:hAnsi="Arial" w:cs="Arial"/>
                <w:bCs/>
              </w:rPr>
              <w:t xml:space="preserve">; </w:t>
            </w:r>
          </w:p>
          <w:p w14:paraId="3C3648D4" w14:textId="345AFF74" w:rsidR="00017A8C" w:rsidRPr="00F40474" w:rsidRDefault="00017A8C" w:rsidP="004858DE">
            <w:pPr>
              <w:jc w:val="both"/>
              <w:rPr>
                <w:rFonts w:ascii="Arial" w:hAnsi="Arial" w:cs="Arial"/>
              </w:rPr>
            </w:pPr>
            <w:r w:rsidRPr="00017A8C">
              <w:rPr>
                <w:rFonts w:ascii="Arial" w:hAnsi="Arial" w:cs="Arial"/>
                <w:b/>
                <w:bCs/>
              </w:rPr>
              <w:t>3 priemonė</w:t>
            </w:r>
            <w:r w:rsidRPr="00017A8C">
              <w:rPr>
                <w:rFonts w:ascii="Arial" w:hAnsi="Arial" w:cs="Arial"/>
              </w:rPr>
              <w:t xml:space="preserve"> – Paslaugų teikimui naudojama atsinaujinančių neiškastinių išteklių energija ar naudojama energija iš aplinką tausojančių šaltinių.</w:t>
            </w:r>
          </w:p>
          <w:p w14:paraId="0994BE51" w14:textId="2C867AD9" w:rsidR="00017A8C" w:rsidRPr="00017A8C" w:rsidRDefault="00017A8C" w:rsidP="004858DE">
            <w:pPr>
              <w:jc w:val="both"/>
              <w:rPr>
                <w:rFonts w:ascii="Arial" w:hAnsi="Arial" w:cs="Arial"/>
                <w:b/>
              </w:rPr>
            </w:pPr>
            <w:r w:rsidRPr="00017A8C">
              <w:rPr>
                <w:rFonts w:ascii="Arial" w:hAnsi="Arial" w:cs="Arial"/>
                <w:b/>
              </w:rPr>
              <w:t>4 priemonė</w:t>
            </w:r>
            <w:r w:rsidR="005D577B">
              <w:rPr>
                <w:rFonts w:ascii="Arial" w:hAnsi="Arial" w:cs="Arial"/>
                <w:b/>
              </w:rPr>
              <w:t xml:space="preserve"> </w:t>
            </w:r>
            <w:r w:rsidR="005D577B" w:rsidRPr="00017A8C">
              <w:rPr>
                <w:rFonts w:ascii="Arial" w:hAnsi="Arial" w:cs="Arial"/>
              </w:rPr>
              <w:t>–</w:t>
            </w:r>
            <w:r w:rsidR="005D577B">
              <w:rPr>
                <w:rFonts w:ascii="Arial" w:hAnsi="Arial" w:cs="Arial"/>
              </w:rPr>
              <w:t xml:space="preserve"> </w:t>
            </w:r>
            <w:r w:rsidRPr="00017A8C">
              <w:rPr>
                <w:rFonts w:ascii="Arial" w:hAnsi="Arial" w:cs="Arial"/>
                <w:bCs/>
              </w:rPr>
              <w:t xml:space="preserve">Tiekėjas statinio statybos techninės priežiūros veikloje laikosi aplinkos apsaugos vadybos sistemos pagal Europos Sąjungos aplinkos apsaugos vadybos ir audito sistemą (angl. </w:t>
            </w:r>
            <w:r w:rsidRPr="000A2C15">
              <w:rPr>
                <w:rFonts w:ascii="Arial" w:hAnsi="Arial" w:cs="Arial"/>
                <w:bCs/>
              </w:rPr>
              <w:t>Eco–Management and Audit Scheme</w:t>
            </w:r>
            <w:r w:rsidRPr="00017A8C">
              <w:rPr>
                <w:rFonts w:ascii="Arial" w:hAnsi="Arial" w:cs="Arial"/>
                <w:bCs/>
              </w:rPr>
              <w:t>, EMAS), ISO 14001:2015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kitų aplinkos apsaugos vadybos standartų, pagrįstų atitinkamais Europos arba tarptautiniais standartais, kuriuos yra patvirtinusios sertifikavimo įstaigos, atitinkančios Europos Sąjungos teisės aktus arba atitinkamus Europos ar tarptautinius sertifikavimo standartus.</w:t>
            </w:r>
          </w:p>
          <w:p w14:paraId="3B7E364A" w14:textId="77777777" w:rsidR="00017A8C" w:rsidRPr="00017A8C" w:rsidRDefault="00017A8C" w:rsidP="004858DE">
            <w:pPr>
              <w:jc w:val="both"/>
              <w:rPr>
                <w:rFonts w:ascii="Arial" w:hAnsi="Arial" w:cs="Arial"/>
                <w:b/>
              </w:rPr>
            </w:pPr>
            <w:r w:rsidRPr="00017A8C">
              <w:rPr>
                <w:rFonts w:ascii="Arial" w:hAnsi="Arial" w:cs="Arial"/>
                <w:b/>
              </w:rPr>
              <w:t xml:space="preserve">Vertinamų priemonių skaičius – </w:t>
            </w:r>
            <w:r w:rsidRPr="00017A8C">
              <w:rPr>
                <w:rFonts w:ascii="Arial" w:hAnsi="Arial" w:cs="Arial"/>
                <w:b/>
                <w:lang w:val="en-US"/>
              </w:rPr>
              <w:t>4</w:t>
            </w:r>
            <w:r w:rsidRPr="00017A8C">
              <w:rPr>
                <w:rFonts w:ascii="Arial" w:hAnsi="Arial" w:cs="Arial"/>
                <w:b/>
              </w:rPr>
              <w:t xml:space="preserve"> vnt., maksimalus balų už visas priemones skaičius – 5 balai.</w:t>
            </w:r>
          </w:p>
          <w:tbl>
            <w:tblPr>
              <w:tblW w:w="5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98"/>
              <w:gridCol w:w="1543"/>
            </w:tblGrid>
            <w:tr w:rsidR="00017A8C" w:rsidRPr="00017A8C" w14:paraId="0178B1E6" w14:textId="77777777" w:rsidTr="00F40474">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0CDC6D" w14:textId="77777777" w:rsidR="00017A8C" w:rsidRPr="00017A8C" w:rsidRDefault="00017A8C" w:rsidP="004858DE">
                  <w:pPr>
                    <w:spacing w:after="0" w:line="240" w:lineRule="auto"/>
                    <w:jc w:val="center"/>
                    <w:rPr>
                      <w:rFonts w:ascii="Arial" w:hAnsi="Arial" w:cs="Arial"/>
                      <w:b/>
                      <w:color w:val="000000"/>
                      <w:spacing w:val="-5"/>
                    </w:rPr>
                  </w:pPr>
                  <w:r w:rsidRPr="00017A8C">
                    <w:rPr>
                      <w:rFonts w:ascii="Arial" w:hAnsi="Arial" w:cs="Arial"/>
                      <w:b/>
                    </w:rPr>
                    <w:t>Siūlomas įsipareigojamas taikyti aplinkos apsaugos priemones</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71167F" w14:textId="77777777" w:rsidR="00017A8C" w:rsidRPr="00017A8C" w:rsidRDefault="00017A8C" w:rsidP="004858DE">
                  <w:pPr>
                    <w:spacing w:after="0" w:line="240" w:lineRule="auto"/>
                    <w:jc w:val="center"/>
                    <w:rPr>
                      <w:rFonts w:ascii="Arial" w:hAnsi="Arial" w:cs="Arial"/>
                      <w:b/>
                      <w:bCs/>
                      <w:color w:val="000000"/>
                      <w:spacing w:val="-5"/>
                    </w:rPr>
                  </w:pPr>
                  <w:r w:rsidRPr="00017A8C">
                    <w:rPr>
                      <w:rFonts w:ascii="Arial" w:hAnsi="Arial" w:cs="Arial"/>
                      <w:b/>
                      <w:bCs/>
                      <w:color w:val="000000"/>
                      <w:spacing w:val="-5"/>
                    </w:rPr>
                    <w:t>Skiriami balai E</w:t>
                  </w:r>
                  <w:r w:rsidRPr="00017A8C">
                    <w:rPr>
                      <w:rFonts w:ascii="Arial" w:hAnsi="Arial" w:cs="Arial"/>
                      <w:b/>
                      <w:bCs/>
                      <w:color w:val="000000"/>
                      <w:spacing w:val="-5"/>
                      <w:vertAlign w:val="subscript"/>
                    </w:rPr>
                    <w:t>P</w:t>
                  </w:r>
                </w:p>
              </w:tc>
            </w:tr>
            <w:tr w:rsidR="00017A8C" w:rsidRPr="00017A8C" w14:paraId="333E4A49" w14:textId="77777777" w:rsidTr="00F40474">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4D7B08"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1</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759768"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1</w:t>
                  </w:r>
                </w:p>
              </w:tc>
            </w:tr>
            <w:tr w:rsidR="00017A8C" w:rsidRPr="00017A8C" w14:paraId="5E09B4D0" w14:textId="77777777" w:rsidTr="00F40474">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B4980D"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2</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3A1A24"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2</w:t>
                  </w:r>
                </w:p>
              </w:tc>
            </w:tr>
            <w:tr w:rsidR="00017A8C" w:rsidRPr="00017A8C" w14:paraId="3FC692BC" w14:textId="77777777" w:rsidTr="00F40474">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6A7252"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3</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B076B3"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3</w:t>
                  </w:r>
                </w:p>
              </w:tc>
            </w:tr>
            <w:tr w:rsidR="00017A8C" w:rsidRPr="00017A8C" w14:paraId="68D24739" w14:textId="77777777" w:rsidTr="00F40474">
              <w:trPr>
                <w:jc w:val="center"/>
              </w:trPr>
              <w:tc>
                <w:tcPr>
                  <w:tcW w:w="40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80ABE"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4</w:t>
                  </w:r>
                </w:p>
              </w:tc>
              <w:tc>
                <w:tcPr>
                  <w:tcW w:w="1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0E9B3" w14:textId="77777777" w:rsidR="00017A8C" w:rsidRPr="00017A8C" w:rsidRDefault="00017A8C" w:rsidP="004858DE">
                  <w:pPr>
                    <w:spacing w:after="0" w:line="240" w:lineRule="auto"/>
                    <w:jc w:val="center"/>
                    <w:rPr>
                      <w:rFonts w:ascii="Arial" w:hAnsi="Arial" w:cs="Arial"/>
                      <w:color w:val="000000"/>
                      <w:spacing w:val="-5"/>
                    </w:rPr>
                  </w:pPr>
                  <w:r w:rsidRPr="00017A8C">
                    <w:rPr>
                      <w:rFonts w:ascii="Arial" w:hAnsi="Arial" w:cs="Arial"/>
                      <w:color w:val="000000"/>
                      <w:spacing w:val="-5"/>
                    </w:rPr>
                    <w:t>5</w:t>
                  </w:r>
                </w:p>
              </w:tc>
            </w:tr>
          </w:tbl>
          <w:p w14:paraId="28FAFDB5" w14:textId="23F17885" w:rsidR="00017A8C" w:rsidRPr="00017A8C" w:rsidRDefault="00F40474" w:rsidP="004858DE">
            <w:pPr>
              <w:numPr>
                <w:ilvl w:val="2"/>
                <w:numId w:val="0"/>
              </w:numPr>
              <w:tabs>
                <w:tab w:val="num" w:pos="720"/>
                <w:tab w:val="left" w:pos="9631"/>
              </w:tabs>
              <w:jc w:val="both"/>
              <w:rPr>
                <w:rFonts w:ascii="Arial" w:hAnsi="Arial" w:cs="Arial"/>
                <w:bCs/>
                <w:i/>
                <w:iCs/>
              </w:rPr>
            </w:pPr>
            <w:r>
              <w:rPr>
                <w:rFonts w:ascii="Arial" w:hAnsi="Arial" w:cs="Arial"/>
                <w:bCs/>
              </w:rPr>
              <w:br/>
            </w:r>
            <w:r w:rsidR="00017A8C" w:rsidRPr="00017A8C">
              <w:rPr>
                <w:rFonts w:ascii="Arial" w:hAnsi="Arial" w:cs="Arial"/>
                <w:bCs/>
              </w:rPr>
              <w:t>Tiekėjas kartu su pasiūlymu turi pateikti deklaraciją, kad bus laikomasi nurodytų priemonių (forma pridedama kaip Priedas Nr. 5) ir  dokumentai įrodantys naudojimą, turėjimą ir/ar atitikimą aplinkos apsaugos standartams. Nepateikus įrodym</w:t>
            </w:r>
            <w:r>
              <w:rPr>
                <w:rFonts w:ascii="Arial" w:hAnsi="Arial" w:cs="Arial"/>
                <w:bCs/>
              </w:rPr>
              <w:t>ų</w:t>
            </w:r>
            <w:r w:rsidR="00017A8C" w:rsidRPr="00017A8C">
              <w:rPr>
                <w:rFonts w:ascii="Arial" w:hAnsi="Arial" w:cs="Arial"/>
                <w:bCs/>
              </w:rPr>
              <w:t xml:space="preserve"> ir nenurodžius prisiimamų aplinkos apsaugos priemonių pasiūlymo formoje, balai nebus skiriami.</w:t>
            </w:r>
          </w:p>
          <w:p w14:paraId="2082008B" w14:textId="77777777" w:rsidR="00017A8C" w:rsidRPr="00017A8C" w:rsidRDefault="00017A8C" w:rsidP="004858DE">
            <w:pPr>
              <w:jc w:val="both"/>
              <w:rPr>
                <w:rFonts w:ascii="Arial" w:hAnsi="Arial" w:cs="Arial"/>
                <w:bCs/>
              </w:rPr>
            </w:pPr>
            <w:r w:rsidRPr="00017A8C">
              <w:rPr>
                <w:rFonts w:ascii="Arial" w:hAnsi="Arial" w:cs="Arial"/>
                <w:bCs/>
              </w:rPr>
              <w:t>Tiekėjas, sutarties vykdymo metu, turės įgyvendinti nurodytus deklaracijoje įsipareigojimus ir esant Perkančiosios organizacijos reikalavimui pateikti įsipareigojimų vykdymą patvirtinančius duomenis ir dokumentus.</w:t>
            </w:r>
            <w:r w:rsidRPr="00017A8C">
              <w:rPr>
                <w:rFonts w:ascii="Arial" w:hAnsi="Arial" w:cs="Arial"/>
                <w:iCs/>
              </w:rPr>
              <w:t xml:space="preserve"> Sutartyje bus numatytos sankcijos už prisiimtų įsipareigojimų nevykdymą.</w:t>
            </w:r>
          </w:p>
          <w:p w14:paraId="75B4D0FD" w14:textId="77777777" w:rsidR="00017A8C" w:rsidRPr="00017A8C" w:rsidRDefault="00017A8C" w:rsidP="004858DE">
            <w:pPr>
              <w:jc w:val="both"/>
              <w:rPr>
                <w:rFonts w:ascii="Arial" w:hAnsi="Arial" w:cs="Arial"/>
                <w:bCs/>
              </w:rPr>
            </w:pPr>
            <w:r w:rsidRPr="00017A8C">
              <w:rPr>
                <w:rFonts w:ascii="Arial" w:hAnsi="Arial" w:cs="Arial"/>
                <w:bCs/>
              </w:rPr>
              <w:lastRenderedPageBreak/>
              <w:t xml:space="preserve">Tiekėjas turi atsakingai įvertinti savo pajėgumą ir siūlyti tik tas aplinkos apsaugos priemones, kurių gebės laikytis ir teikti įrodymus apie jų laikymąsi visą pirkimo sutarties vykdymo laikotarpį. </w:t>
            </w:r>
          </w:p>
        </w:tc>
      </w:tr>
    </w:tbl>
    <w:p w14:paraId="240A19E7" w14:textId="77777777" w:rsidR="00017A8C" w:rsidRPr="00017A8C" w:rsidRDefault="00017A8C" w:rsidP="00017A8C">
      <w:pPr>
        <w:pStyle w:val="Style10"/>
        <w:spacing w:line="240" w:lineRule="auto"/>
        <w:ind w:left="142"/>
        <w:rPr>
          <w:rStyle w:val="CharStyle11"/>
          <w:b/>
          <w:bCs/>
          <w:sz w:val="20"/>
          <w:szCs w:val="20"/>
        </w:rPr>
      </w:pPr>
      <w:r w:rsidRPr="00017A8C">
        <w:rPr>
          <w:rStyle w:val="CharStyle11"/>
          <w:b/>
          <w:bCs/>
          <w:sz w:val="20"/>
          <w:szCs w:val="20"/>
        </w:rPr>
        <w:lastRenderedPageBreak/>
        <w:br/>
        <w:t xml:space="preserve">PASTABOS </w:t>
      </w:r>
    </w:p>
    <w:p w14:paraId="3290724F" w14:textId="77777777" w:rsidR="00017A8C" w:rsidRPr="00017A8C" w:rsidRDefault="00017A8C" w:rsidP="00017A8C">
      <w:pPr>
        <w:pStyle w:val="Style10"/>
        <w:numPr>
          <w:ilvl w:val="0"/>
          <w:numId w:val="1"/>
        </w:numPr>
        <w:spacing w:after="120" w:line="240" w:lineRule="auto"/>
        <w:ind w:left="567"/>
        <w:jc w:val="both"/>
        <w:rPr>
          <w:sz w:val="20"/>
          <w:szCs w:val="20"/>
        </w:rPr>
      </w:pPr>
      <w:r w:rsidRPr="00017A8C">
        <w:rPr>
          <w:sz w:val="20"/>
          <w:szCs w:val="20"/>
        </w:rPr>
        <w:t>Ekonominis naudingumas (S) apskaičiuojamas sudedant tiekėjo pasiūlymo kainos C ir kitų kriterijų (T) balus:</w:t>
      </w:r>
    </w:p>
    <w:p w14:paraId="6A7E0DCC" w14:textId="77777777" w:rsidR="00017A8C" w:rsidRPr="00017A8C" w:rsidRDefault="00017A8C" w:rsidP="00017A8C">
      <w:pPr>
        <w:tabs>
          <w:tab w:val="left" w:pos="993"/>
        </w:tabs>
        <w:spacing w:before="120" w:after="0" w:line="240" w:lineRule="auto"/>
        <w:jc w:val="center"/>
        <w:rPr>
          <w:rFonts w:ascii="Arial" w:hAnsi="Arial" w:cs="Arial"/>
        </w:rPr>
      </w:pPr>
      <w:r w:rsidRPr="00017A8C">
        <w:rPr>
          <w:rFonts w:ascii="Arial" w:hAnsi="Arial" w:cs="Arial"/>
          <w:position w:val="-6"/>
        </w:rPr>
        <w:object w:dxaOrig="1059" w:dyaOrig="280" w14:anchorId="73537A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15pt" o:ole="" fillcolor="window">
            <v:imagedata r:id="rId8" o:title=""/>
          </v:shape>
          <o:OLEObject Type="Embed" ProgID="Equation.3" ShapeID="_x0000_i1025" DrawAspect="Content" ObjectID="_1780907591" r:id="rId9"/>
        </w:object>
      </w:r>
    </w:p>
    <w:p w14:paraId="58622125" w14:textId="77777777" w:rsidR="00F40474" w:rsidRDefault="00F40474" w:rsidP="00F40474">
      <w:pPr>
        <w:pStyle w:val="Style10"/>
        <w:spacing w:after="120" w:line="240" w:lineRule="auto"/>
        <w:ind w:left="567"/>
        <w:jc w:val="both"/>
        <w:rPr>
          <w:sz w:val="20"/>
          <w:szCs w:val="20"/>
        </w:rPr>
      </w:pPr>
    </w:p>
    <w:p w14:paraId="00E447CB" w14:textId="479E649B" w:rsidR="00017A8C" w:rsidRPr="00017A8C" w:rsidRDefault="00017A8C" w:rsidP="00017A8C">
      <w:pPr>
        <w:pStyle w:val="Style10"/>
        <w:numPr>
          <w:ilvl w:val="0"/>
          <w:numId w:val="1"/>
        </w:numPr>
        <w:spacing w:after="120" w:line="240" w:lineRule="auto"/>
        <w:ind w:left="567"/>
        <w:jc w:val="both"/>
        <w:rPr>
          <w:sz w:val="20"/>
          <w:szCs w:val="20"/>
        </w:rPr>
      </w:pPr>
      <w:r w:rsidRPr="00017A8C">
        <w:rPr>
          <w:sz w:val="20"/>
          <w:szCs w:val="20"/>
        </w:rPr>
        <w:t>Kriterijų (T) balai apskaičiuojami sudedant atskirų kriterijų (T</w:t>
      </w:r>
      <w:r w:rsidRPr="00017A8C">
        <w:rPr>
          <w:sz w:val="20"/>
          <w:szCs w:val="20"/>
          <w:vertAlign w:val="subscript"/>
        </w:rPr>
        <w:t>i</w:t>
      </w:r>
      <w:r w:rsidRPr="00017A8C">
        <w:rPr>
          <w:sz w:val="20"/>
          <w:szCs w:val="20"/>
        </w:rPr>
        <w:t>) balus:</w:t>
      </w:r>
    </w:p>
    <w:p w14:paraId="50A2F3D0" w14:textId="77777777" w:rsidR="00017A8C" w:rsidRPr="00017A8C" w:rsidRDefault="00017A8C" w:rsidP="00017A8C">
      <w:pPr>
        <w:tabs>
          <w:tab w:val="left" w:pos="993"/>
        </w:tabs>
        <w:spacing w:before="120" w:after="0" w:line="240" w:lineRule="auto"/>
        <w:jc w:val="center"/>
        <w:rPr>
          <w:rFonts w:ascii="Arial" w:hAnsi="Arial" w:cs="Arial"/>
        </w:rPr>
      </w:pPr>
      <w:r w:rsidRPr="00017A8C">
        <w:rPr>
          <w:rFonts w:ascii="Arial" w:hAnsi="Arial" w:cs="Arial"/>
          <w:position w:val="-28"/>
        </w:rPr>
        <w:object w:dxaOrig="940" w:dyaOrig="540" w14:anchorId="64994F9F">
          <v:shape id="_x0000_i1026" type="#_x0000_t75" style="width:49.45pt;height:30.05pt" o:ole="" fillcolor="window">
            <v:imagedata r:id="rId10" o:title=""/>
          </v:shape>
          <o:OLEObject Type="Embed" ProgID="Equation.3" ShapeID="_x0000_i1026" DrawAspect="Content" ObjectID="_1780907592" r:id="rId11"/>
        </w:object>
      </w:r>
      <w:r w:rsidRPr="00017A8C">
        <w:rPr>
          <w:rFonts w:ascii="Arial" w:hAnsi="Arial" w:cs="Arial"/>
        </w:rPr>
        <w:t>.</w:t>
      </w:r>
    </w:p>
    <w:p w14:paraId="6D668618" w14:textId="06F5F08F" w:rsidR="00017A8C" w:rsidRPr="007760CF" w:rsidRDefault="00017A8C" w:rsidP="00017A8C">
      <w:pPr>
        <w:pStyle w:val="Style10"/>
        <w:numPr>
          <w:ilvl w:val="0"/>
          <w:numId w:val="1"/>
        </w:numPr>
        <w:spacing w:after="120" w:line="240" w:lineRule="auto"/>
        <w:ind w:left="567"/>
        <w:jc w:val="both"/>
        <w:rPr>
          <w:sz w:val="20"/>
          <w:szCs w:val="20"/>
        </w:rPr>
      </w:pPr>
      <w:r w:rsidRPr="007760CF">
        <w:rPr>
          <w:sz w:val="20"/>
          <w:szCs w:val="20"/>
        </w:rPr>
        <w:t>Jei Tiekėjo kriterijaus (T) reikšmė, apskaičiuota pagal šio priedo reikalavimus yra ≤ 10 balų, tokio Tiekėjo pasiūlymas atmetamas kaip neatitinkantis paslaugų pirkimo sąlygų ir toliau nenagrinėjamas.</w:t>
      </w:r>
      <w:r w:rsidR="00F40474" w:rsidRPr="007760CF">
        <w:rPr>
          <w:sz w:val="20"/>
          <w:szCs w:val="20"/>
        </w:rPr>
        <w:t xml:space="preserve"> </w:t>
      </w:r>
      <w:r w:rsidRPr="007760CF">
        <w:rPr>
          <w:sz w:val="20"/>
          <w:szCs w:val="20"/>
        </w:rPr>
        <w:t>Pirkime</w:t>
      </w:r>
      <w:r w:rsidR="00F40474" w:rsidRPr="007760CF">
        <w:rPr>
          <w:sz w:val="20"/>
          <w:szCs w:val="20"/>
        </w:rPr>
        <w:t> </w:t>
      </w:r>
      <w:r w:rsidRPr="007760CF">
        <w:rPr>
          <w:sz w:val="20"/>
          <w:szCs w:val="20"/>
        </w:rPr>
        <w:t>nustatomas minimalus aplinkos apsaugos priemon</w:t>
      </w:r>
      <w:r w:rsidR="00F40474" w:rsidRPr="007760CF">
        <w:rPr>
          <w:sz w:val="20"/>
          <w:szCs w:val="20"/>
        </w:rPr>
        <w:t>ių taikymo k</w:t>
      </w:r>
      <w:r w:rsidR="007760CF" w:rsidRPr="007760CF">
        <w:rPr>
          <w:sz w:val="20"/>
          <w:szCs w:val="20"/>
        </w:rPr>
        <w:t xml:space="preserve">riterijaus </w:t>
      </w:r>
      <w:r w:rsidRPr="007760CF">
        <w:rPr>
          <w:sz w:val="20"/>
          <w:szCs w:val="20"/>
        </w:rPr>
        <w:t>pereinamas balas</w:t>
      </w:r>
      <w:r w:rsidR="007760CF" w:rsidRPr="007760CF">
        <w:rPr>
          <w:sz w:val="20"/>
          <w:szCs w:val="20"/>
        </w:rPr>
        <w:t xml:space="preserve"> </w:t>
      </w:r>
      <w:r w:rsidRPr="007760CF">
        <w:rPr>
          <w:sz w:val="20"/>
          <w:szCs w:val="20"/>
        </w:rPr>
        <w:t xml:space="preserve">yra 1 balas, kuris gali būti skiriamas už tai, kad naudojama bent 1 </w:t>
      </w:r>
      <w:r w:rsidR="007760CF" w:rsidRPr="007760CF">
        <w:rPr>
          <w:sz w:val="20"/>
          <w:szCs w:val="20"/>
        </w:rPr>
        <w:t xml:space="preserve">numatyta </w:t>
      </w:r>
      <w:r w:rsidRPr="007760CF">
        <w:rPr>
          <w:sz w:val="20"/>
          <w:szCs w:val="20"/>
        </w:rPr>
        <w:t>aplinkos apsaugos priemonė.</w:t>
      </w:r>
    </w:p>
    <w:p w14:paraId="11333CE2" w14:textId="77777777" w:rsidR="00017A8C" w:rsidRPr="00017A8C" w:rsidRDefault="00017A8C" w:rsidP="00017A8C">
      <w:pPr>
        <w:pStyle w:val="Style10"/>
        <w:numPr>
          <w:ilvl w:val="0"/>
          <w:numId w:val="1"/>
        </w:numPr>
        <w:spacing w:after="120" w:line="240" w:lineRule="auto"/>
        <w:ind w:left="567"/>
        <w:jc w:val="both"/>
        <w:rPr>
          <w:sz w:val="20"/>
          <w:szCs w:val="20"/>
        </w:rPr>
      </w:pPr>
      <w:r w:rsidRPr="00017A8C">
        <w:rPr>
          <w:sz w:val="20"/>
          <w:szCs w:val="20"/>
        </w:rPr>
        <w:t xml:space="preserve">Ekonomiškai naudingiausiu bus pripažįstamas pasiūlymas, kurio kainos ir kokybės kriterijaus (S) reikšmė bus didžiausia. Tarpiniai ir galutiniai vertinimo rezultatai nurodomi ne daugiau kaip dviejų skaičių po kablelio tikslumu. </w:t>
      </w:r>
    </w:p>
    <w:p w14:paraId="11E9A4CF" w14:textId="08C4D5F7" w:rsidR="007760CF" w:rsidRPr="007760CF" w:rsidRDefault="00017A8C" w:rsidP="007760CF">
      <w:pPr>
        <w:pStyle w:val="Style10"/>
        <w:numPr>
          <w:ilvl w:val="0"/>
          <w:numId w:val="1"/>
        </w:numPr>
        <w:spacing w:after="120" w:line="240" w:lineRule="auto"/>
        <w:ind w:left="567"/>
        <w:jc w:val="both"/>
        <w:rPr>
          <w:sz w:val="20"/>
          <w:szCs w:val="20"/>
        </w:rPr>
      </w:pPr>
      <w:r w:rsidRPr="00017A8C">
        <w:rPr>
          <w:sz w:val="20"/>
          <w:szCs w:val="20"/>
        </w:rPr>
        <w:t xml:space="preserve">Jei </w:t>
      </w:r>
      <w:r w:rsidR="000A2C15">
        <w:rPr>
          <w:sz w:val="20"/>
          <w:szCs w:val="20"/>
        </w:rPr>
        <w:t xml:space="preserve">gauti </w:t>
      </w:r>
      <w:r w:rsidRPr="00017A8C">
        <w:rPr>
          <w:sz w:val="20"/>
          <w:szCs w:val="20"/>
        </w:rPr>
        <w:t>Pasiūlymai, kurių bendras kainos ir kokybinio kriterijaus (S) balas yra įvertinti vienodai, tuomet</w:t>
      </w:r>
      <w:r w:rsidR="007760CF" w:rsidRPr="007760CF">
        <w:rPr>
          <w:sz w:val="20"/>
          <w:szCs w:val="20"/>
        </w:rPr>
        <w:t xml:space="preserve"> laimėjusiu bus pripažintas tas tiekėjas, kurio pasiūlymas buvo pateiktas anksčiau.</w:t>
      </w:r>
    </w:p>
    <w:p w14:paraId="7FAEEAB0" w14:textId="77777777" w:rsidR="00017A8C" w:rsidRPr="00017A8C" w:rsidRDefault="00017A8C" w:rsidP="00017A8C">
      <w:pPr>
        <w:pStyle w:val="Style10"/>
        <w:numPr>
          <w:ilvl w:val="0"/>
          <w:numId w:val="1"/>
        </w:numPr>
        <w:spacing w:after="120" w:line="240" w:lineRule="auto"/>
        <w:ind w:left="567"/>
        <w:jc w:val="both"/>
        <w:rPr>
          <w:sz w:val="20"/>
          <w:szCs w:val="20"/>
        </w:rPr>
      </w:pPr>
      <w:r w:rsidRPr="00017A8C">
        <w:rPr>
          <w:sz w:val="20"/>
          <w:szCs w:val="20"/>
        </w:rPr>
        <w:t>Tiekėjas, sudarydamas Sutartį ar Sutarties vykdymo metu, neturi teisės pakeisti pasiūlyto statybos techninės priežiūros vadovo, kurio patirtis buvo įvertinta balais laimėtojo atrankos metu, išskyrus Sutartyje numatytas aplinkybes. Visais atvejais Tiekėjas privalo užtikrinti, kad visą paslaugų teikimo laikotarpį, paslaugų vykdymui vadovautų specialistai, kurių patirtis yra ne mažesnė, nei ta, į kurią buvo atsižvelgta vertinant pasiūlymo ekonominį naudingumą. Tiekėjui pažeidus šią sąlygą, bus taikomos Sutartyje numatytos teisinės atsakomybės priemonės.</w:t>
      </w:r>
    </w:p>
    <w:p w14:paraId="4B0FDF6E" w14:textId="77777777" w:rsidR="00400F04" w:rsidRPr="00017A8C" w:rsidRDefault="00400F04">
      <w:pPr>
        <w:rPr>
          <w:rFonts w:ascii="Arial" w:hAnsi="Arial" w:cs="Arial"/>
        </w:rPr>
      </w:pPr>
    </w:p>
    <w:sectPr w:rsidR="00400F04" w:rsidRPr="00017A8C" w:rsidSect="009F1717">
      <w:headerReference w:type="default" r:id="rId12"/>
      <w:pgSz w:w="11906" w:h="16838"/>
      <w:pgMar w:top="1134" w:right="851"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666D0" w14:textId="77777777" w:rsidR="002B3E76" w:rsidRDefault="002B3E76" w:rsidP="00017A8C">
      <w:pPr>
        <w:spacing w:after="0" w:line="240" w:lineRule="auto"/>
      </w:pPr>
      <w:r>
        <w:separator/>
      </w:r>
    </w:p>
  </w:endnote>
  <w:endnote w:type="continuationSeparator" w:id="0">
    <w:p w14:paraId="5B2C6CCE" w14:textId="77777777" w:rsidR="002B3E76" w:rsidRDefault="002B3E76" w:rsidP="00017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8A110" w14:textId="77777777" w:rsidR="002B3E76" w:rsidRDefault="002B3E76" w:rsidP="00017A8C">
      <w:pPr>
        <w:spacing w:after="0" w:line="240" w:lineRule="auto"/>
      </w:pPr>
      <w:r>
        <w:separator/>
      </w:r>
    </w:p>
  </w:footnote>
  <w:footnote w:type="continuationSeparator" w:id="0">
    <w:p w14:paraId="431F9690" w14:textId="77777777" w:rsidR="002B3E76" w:rsidRDefault="002B3E76" w:rsidP="00017A8C">
      <w:pPr>
        <w:spacing w:after="0" w:line="240" w:lineRule="auto"/>
      </w:pPr>
      <w:r>
        <w:continuationSeparator/>
      </w:r>
    </w:p>
  </w:footnote>
  <w:footnote w:id="1">
    <w:p w14:paraId="05667A06" w14:textId="77777777" w:rsidR="00017A8C" w:rsidRDefault="00017A8C" w:rsidP="00017A8C">
      <w:pPr>
        <w:snapToGrid w:val="0"/>
        <w:spacing w:after="0" w:line="240" w:lineRule="auto"/>
        <w:jc w:val="both"/>
      </w:pPr>
      <w:r w:rsidRPr="002F003F">
        <w:rPr>
          <w:rStyle w:val="Puslapioinaosnuoroda"/>
          <w:sz w:val="16"/>
          <w:szCs w:val="16"/>
        </w:rPr>
        <w:footnoteRef/>
      </w:r>
      <w:r w:rsidRPr="002F003F">
        <w:rPr>
          <w:sz w:val="16"/>
          <w:szCs w:val="16"/>
        </w:rPr>
        <w:t xml:space="preserve"> </w:t>
      </w:r>
      <w:r w:rsidRPr="002F003F">
        <w:rPr>
          <w:rFonts w:ascii="Arial" w:eastAsia="Times New Roman" w:hAnsi="Arial" w:cs="Arial"/>
          <w:color w:val="000000" w:themeColor="text1"/>
          <w:sz w:val="16"/>
          <w:szCs w:val="16"/>
          <w:lang w:eastAsia="lt-LT"/>
        </w:rPr>
        <w:t xml:space="preserve">Šiame priede pateikiami pavyzdiniai ekonomiškai naudingiausio pasiūlymo vertinimo kriterijai, kuriuos rekomenduojama taikyti vykdant Statinio statybos techninės priežiūros paslaugų pirkimus. </w:t>
      </w:r>
      <w:r w:rsidRPr="002F003F">
        <w:rPr>
          <w:rFonts w:ascii="Arial" w:hAnsi="Arial" w:cs="Arial"/>
          <w:color w:val="000000" w:themeColor="text1"/>
          <w:w w:val="105"/>
          <w:sz w:val="16"/>
          <w:szCs w:val="16"/>
        </w:rPr>
        <w:t xml:space="preserve">Šis </w:t>
      </w:r>
      <w:r w:rsidRPr="002F003F">
        <w:rPr>
          <w:rFonts w:ascii="Arial" w:eastAsia="Times New Roman" w:hAnsi="Arial" w:cs="Arial"/>
          <w:color w:val="000000" w:themeColor="text1"/>
          <w:sz w:val="16"/>
          <w:szCs w:val="16"/>
          <w:lang w:eastAsia="lt-LT"/>
        </w:rPr>
        <w:t>ekonomiškai naudingiausio pasiūlymo</w:t>
      </w:r>
      <w:r w:rsidRPr="002F003F">
        <w:rPr>
          <w:rFonts w:ascii="Arial" w:hAnsi="Arial" w:cs="Arial"/>
          <w:color w:val="000000" w:themeColor="text1"/>
          <w:w w:val="105"/>
          <w:sz w:val="16"/>
          <w:szCs w:val="16"/>
        </w:rPr>
        <w:t xml:space="preserve"> vertinimo kriterijų sąrašas nėra baigtinis – perkančioji organizacija, atsižvelgdama į pirkimo objektą, siekiamus tikslus, gali nustatyti ir kitus vertinimo kriterijus.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5277C" w14:textId="77777777" w:rsidR="00BD2F88" w:rsidRDefault="00BD2F88" w:rsidP="00BD2F88">
    <w:pPr>
      <w:pStyle w:val="Antrats"/>
      <w:rPr>
        <w:rFonts w:cstheme="minorHAnsi"/>
        <w:color w:val="FF0000"/>
        <w:lang w:val="en-US"/>
        <w14:ligatures w14:val="none"/>
      </w:rPr>
    </w:pPr>
    <w:r>
      <w:rPr>
        <w:rFonts w:cstheme="minorHAnsi"/>
        <w:color w:val="FF0000"/>
      </w:rPr>
      <w:t>PAVYZDINĖ FORMA</w:t>
    </w:r>
  </w:p>
  <w:p w14:paraId="4763F34C" w14:textId="01E7B7DC" w:rsidR="00FF1A1F" w:rsidRPr="00BD2F88" w:rsidRDefault="00FF1A1F" w:rsidP="00BD2F8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F27992"/>
    <w:multiLevelType w:val="multilevel"/>
    <w:tmpl w:val="B720C77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9950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removePersonalInformation/>
  <w:removeDateAndTime/>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A8C"/>
    <w:rsid w:val="00017A8C"/>
    <w:rsid w:val="000A2C15"/>
    <w:rsid w:val="001622C8"/>
    <w:rsid w:val="002252CA"/>
    <w:rsid w:val="00256B07"/>
    <w:rsid w:val="002B1626"/>
    <w:rsid w:val="002B3E76"/>
    <w:rsid w:val="00377E23"/>
    <w:rsid w:val="00400F04"/>
    <w:rsid w:val="00417C4B"/>
    <w:rsid w:val="00534C49"/>
    <w:rsid w:val="005D577B"/>
    <w:rsid w:val="00655542"/>
    <w:rsid w:val="006E3F6E"/>
    <w:rsid w:val="007760CF"/>
    <w:rsid w:val="007B3A20"/>
    <w:rsid w:val="008D3696"/>
    <w:rsid w:val="008F4961"/>
    <w:rsid w:val="009704F5"/>
    <w:rsid w:val="009C3E83"/>
    <w:rsid w:val="00A20A43"/>
    <w:rsid w:val="00B02994"/>
    <w:rsid w:val="00B52159"/>
    <w:rsid w:val="00BC31A0"/>
    <w:rsid w:val="00BD2F88"/>
    <w:rsid w:val="00C73FE0"/>
    <w:rsid w:val="00D93104"/>
    <w:rsid w:val="00E52AE8"/>
    <w:rsid w:val="00EE2318"/>
    <w:rsid w:val="00EF2375"/>
    <w:rsid w:val="00F40474"/>
    <w:rsid w:val="00FC599D"/>
    <w:rsid w:val="00FF1A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A20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7A8C"/>
    <w:pPr>
      <w:spacing w:after="120" w:line="264" w:lineRule="auto"/>
    </w:pPr>
    <w:rPr>
      <w:kern w:val="2"/>
      <w:sz w:val="20"/>
      <w:szCs w:val="20"/>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017A8C"/>
    <w:pPr>
      <w:ind w:left="720"/>
      <w:contextualSpacing/>
    </w:pPr>
  </w:style>
  <w:style w:type="character" w:customStyle="1" w:styleId="CharStyle11">
    <w:name w:val="Char Style 11"/>
    <w:basedOn w:val="Numatytasispastraiposriftas"/>
    <w:link w:val="Style10"/>
    <w:rsid w:val="00017A8C"/>
    <w:rPr>
      <w:rFonts w:ascii="Arial" w:eastAsia="Arial" w:hAnsi="Arial" w:cs="Arial"/>
      <w:sz w:val="19"/>
      <w:szCs w:val="19"/>
    </w:rPr>
  </w:style>
  <w:style w:type="paragraph" w:customStyle="1" w:styleId="Style10">
    <w:name w:val="Style 10"/>
    <w:basedOn w:val="prastasis"/>
    <w:link w:val="CharStyle11"/>
    <w:rsid w:val="00017A8C"/>
    <w:pPr>
      <w:widowControl w:val="0"/>
      <w:spacing w:after="60" w:line="295" w:lineRule="auto"/>
    </w:pPr>
    <w:rPr>
      <w:rFonts w:ascii="Arial" w:eastAsia="Arial" w:hAnsi="Arial" w:cs="Arial"/>
      <w:kern w:val="0"/>
      <w:sz w:val="19"/>
      <w:szCs w:val="19"/>
      <w14:ligatures w14:val="none"/>
    </w:rPr>
  </w:style>
  <w:style w:type="table" w:styleId="Lentelstinklelis">
    <w:name w:val="Table Grid"/>
    <w:basedOn w:val="prastojilentel"/>
    <w:uiPriority w:val="39"/>
    <w:rsid w:val="00017A8C"/>
    <w:pPr>
      <w:spacing w:after="0" w:line="240" w:lineRule="auto"/>
    </w:pPr>
    <w:rPr>
      <w:kern w:val="2"/>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017A8C"/>
    <w:rPr>
      <w:sz w:val="16"/>
      <w:szCs w:val="16"/>
    </w:rPr>
  </w:style>
  <w:style w:type="paragraph" w:styleId="Komentarotekstas">
    <w:name w:val="annotation text"/>
    <w:aliases w:val=" Char3, Char1, Char,Komentaro tekstas Diagrama1,Komentaro tekstas Diagrama Diagrama, Char3 Diagrama Diagrama, Char Diagrama Diagrama, Diagrama Diagrama Diagrama,Char3 Diagrama Diagrama, Char1 Diagrama Diagrama,Char3,Char1,Char"/>
    <w:basedOn w:val="prastasis"/>
    <w:link w:val="KomentarotekstasDiagrama"/>
    <w:unhideWhenUsed/>
    <w:rsid w:val="00017A8C"/>
    <w:pPr>
      <w:spacing w:line="240" w:lineRule="auto"/>
    </w:pPr>
  </w:style>
  <w:style w:type="character" w:customStyle="1" w:styleId="KomentarotekstasDiagrama">
    <w:name w:val="Komentaro tekstas Diagrama"/>
    <w:aliases w:val=" Char3 Diagrama, Char1 Diagrama, Char Diagrama,Komentaro tekstas Diagrama1 Diagrama,Komentaro tekstas Diagrama Diagrama Diagrama, Char3 Diagrama Diagrama Diagrama, Char Diagrama Diagrama Diagrama,Char3 Diagrama,Char1 Diagrama"/>
    <w:basedOn w:val="Numatytasispastraiposriftas"/>
    <w:link w:val="Komentarotekstas"/>
    <w:rsid w:val="00017A8C"/>
    <w:rPr>
      <w:kern w:val="2"/>
      <w:sz w:val="20"/>
      <w:szCs w:val="20"/>
      <w14:ligatures w14:val="standardContextual"/>
    </w:rPr>
  </w:style>
  <w:style w:type="character" w:styleId="Hipersaitas">
    <w:name w:val="Hyperlink"/>
    <w:aliases w:val="Alna"/>
    <w:basedOn w:val="Numatytasispastraiposriftas"/>
    <w:uiPriority w:val="99"/>
    <w:unhideWhenUsed/>
    <w:rsid w:val="00017A8C"/>
    <w:rPr>
      <w:color w:val="0563C1" w:themeColor="hyperlink"/>
      <w:u w:val="single"/>
    </w:rPr>
  </w:style>
  <w:style w:type="character" w:styleId="Puslapioinaosnuoroda">
    <w:name w:val="footnote reference"/>
    <w:aliases w:val="fr"/>
    <w:basedOn w:val="Numatytasispastraiposriftas"/>
    <w:uiPriority w:val="99"/>
    <w:unhideWhenUsed/>
    <w:rsid w:val="00017A8C"/>
    <w:rPr>
      <w:vertAlign w:val="superscript"/>
    </w:rPr>
  </w:style>
  <w:style w:type="paragraph" w:customStyle="1" w:styleId="Default">
    <w:name w:val="Default"/>
    <w:qFormat/>
    <w:rsid w:val="00017A8C"/>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17A8C"/>
    <w:rPr>
      <w:kern w:val="2"/>
      <w:sz w:val="20"/>
      <w:szCs w:val="20"/>
      <w14:ligatures w14:val="standardContextual"/>
    </w:rPr>
  </w:style>
  <w:style w:type="paragraph" w:styleId="Antrats">
    <w:name w:val="header"/>
    <w:basedOn w:val="prastasis"/>
    <w:link w:val="AntratsDiagrama"/>
    <w:uiPriority w:val="99"/>
    <w:unhideWhenUsed/>
    <w:rsid w:val="00017A8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17A8C"/>
    <w:rPr>
      <w:kern w:val="2"/>
      <w:sz w:val="20"/>
      <w:szCs w:val="20"/>
      <w14:ligatures w14:val="standardContextual"/>
    </w:rPr>
  </w:style>
  <w:style w:type="character" w:customStyle="1" w:styleId="normaltextrun">
    <w:name w:val="normaltextrun"/>
    <w:basedOn w:val="Numatytasispastraiposriftas"/>
    <w:rsid w:val="00017A8C"/>
  </w:style>
  <w:style w:type="character" w:customStyle="1" w:styleId="eop">
    <w:name w:val="eop"/>
    <w:basedOn w:val="Numatytasispastraiposriftas"/>
    <w:rsid w:val="00017A8C"/>
  </w:style>
  <w:style w:type="character" w:customStyle="1" w:styleId="cf01">
    <w:name w:val="cf01"/>
    <w:basedOn w:val="Numatytasispastraiposriftas"/>
    <w:rsid w:val="00017A8C"/>
    <w:rPr>
      <w:rFonts w:ascii="Segoe UI" w:hAnsi="Segoe UI" w:cs="Segoe UI" w:hint="default"/>
      <w:i/>
      <w:iCs/>
      <w:sz w:val="18"/>
      <w:szCs w:val="18"/>
    </w:rPr>
  </w:style>
  <w:style w:type="paragraph" w:customStyle="1" w:styleId="pf0">
    <w:name w:val="pf0"/>
    <w:basedOn w:val="prastasis"/>
    <w:rsid w:val="00017A8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Porat">
    <w:name w:val="footer"/>
    <w:basedOn w:val="prastasis"/>
    <w:link w:val="PoratDiagrama"/>
    <w:uiPriority w:val="99"/>
    <w:unhideWhenUsed/>
    <w:rsid w:val="00BD2F8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D2F88"/>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97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sva.lt/cms/registrai" TargetMode="Externa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3864966CB50E49BF88104A03464217" ma:contentTypeVersion="18" ma:contentTypeDescription="Create a new document." ma:contentTypeScope="" ma:versionID="53abc3e201a2541a33378661f52c8b6f">
  <xsd:schema xmlns:xsd="http://www.w3.org/2001/XMLSchema" xmlns:xs="http://www.w3.org/2001/XMLSchema" xmlns:p="http://schemas.microsoft.com/office/2006/metadata/properties" xmlns:ns2="52cb1114-a659-49af-a8a1-f8a6abfefc25" xmlns:ns3="7af2ff67-f640-4663-86b7-2e5cebfb94ed" xmlns:ns4="57ced1c0-dd17-4bc1-a49b-8d58a8b9fb5a" xmlns:ns5="fb82805b-4725-417c-9992-107fa9b8f2e4" targetNamespace="http://schemas.microsoft.com/office/2006/metadata/properties" ma:root="true" ma:fieldsID="66bb9dc6b23652225753adba378b6cb9" ns2:_="" ns3:_="" ns4:_="" ns5:_="">
    <xsd:import namespace="52cb1114-a659-49af-a8a1-f8a6abfefc25"/>
    <xsd:import namespace="7af2ff67-f640-4663-86b7-2e5cebfb94ed"/>
    <xsd:import namespace="57ced1c0-dd17-4bc1-a49b-8d58a8b9fb5a"/>
    <xsd:import namespace="fb82805b-4725-417c-9992-107fa9b8f2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element ref="ns4:SharedWithUsers" minOccurs="0"/>
                <xsd:element ref="ns4:SharedWithDetail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b1114-a659-49af-a8a1-f8a6abf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f2ff67-f640-4663-86b7-2e5cebfb94ed" elementFormDefault="qualified">
    <xsd:import namespace="http://schemas.microsoft.com/office/2006/documentManagement/types"/>
    <xsd:import namespace="http://schemas.microsoft.com/office/infopath/2007/PartnerControls"/>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f2ff67-f640-4663-86b7-2e5cebfb94ed">
      <Terms xmlns="http://schemas.microsoft.com/office/infopath/2007/PartnerControls"/>
    </lcf76f155ced4ddcb4097134ff3c332f>
    <TaxCatchAll xmlns="fb82805b-4725-417c-9992-107fa9b8f2e4" xsi:nil="true"/>
  </documentManagement>
</p:properties>
</file>

<file path=customXml/itemProps1.xml><?xml version="1.0" encoding="utf-8"?>
<ds:datastoreItem xmlns:ds="http://schemas.openxmlformats.org/officeDocument/2006/customXml" ds:itemID="{C4E0B2F6-B2AE-41EA-84AA-8EE23C350C18}"/>
</file>

<file path=customXml/itemProps2.xml><?xml version="1.0" encoding="utf-8"?>
<ds:datastoreItem xmlns:ds="http://schemas.openxmlformats.org/officeDocument/2006/customXml" ds:itemID="{87C25769-BEAE-48CE-B0CD-ACF3AFAAF3D6}"/>
</file>

<file path=customXml/itemProps3.xml><?xml version="1.0" encoding="utf-8"?>
<ds:datastoreItem xmlns:ds="http://schemas.openxmlformats.org/officeDocument/2006/customXml" ds:itemID="{9F7732BE-319E-4EA6-A4D9-B75F2802D227}"/>
</file>

<file path=docProps/app.xml><?xml version="1.0" encoding="utf-8"?>
<Properties xmlns="http://schemas.openxmlformats.org/officeDocument/2006/extended-properties" xmlns:vt="http://schemas.openxmlformats.org/officeDocument/2006/docPropsVTypes">
  <Template>Normal</Template>
  <TotalTime>0</TotalTime>
  <Pages>5</Pages>
  <Words>7763</Words>
  <Characters>4425</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2024-06-26T08:47:00Z</dcterms:created>
  <dcterms:modified xsi:type="dcterms:W3CDTF">2024-06-26T08:47:00Z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0x010100E33864966CB50E49BF88104A03464217</vt:lpwstr>
  </property>
</Properties>
</file>